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820183">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DB1CD2" w14:paraId="7EFBE78B" w14:textId="77777777" w:rsidTr="00AD5765">
        <w:trPr>
          <w:trHeight w:val="1431"/>
        </w:trPr>
        <w:tc>
          <w:tcPr>
            <w:tcW w:w="10790" w:type="dxa"/>
            <w:shd w:val="clear" w:color="auto" w:fill="E6F5E4"/>
            <w:tcMar>
              <w:left w:w="259" w:type="dxa"/>
              <w:right w:w="259" w:type="dxa"/>
            </w:tcMar>
            <w:vAlign w:val="center"/>
          </w:tcPr>
          <w:p w14:paraId="0F0CF411" w14:textId="4530609D" w:rsidR="00DB1CD2" w:rsidRDefault="000A3FF1" w:rsidP="00547017">
            <w:pPr>
              <w:pStyle w:val="Copy"/>
            </w:pPr>
            <w:r w:rsidRPr="00E55923">
              <w:t>In this lesson, students examine how certain spending patterns, if gone unchecked, can lead to financial problems. By exploring factors that contribute to unhealthy behaviours, students learn how to use an action plan to adjust and resolve any issues.</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C313B7">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4ACFC191" w14:textId="77777777" w:rsidR="00D552CC" w:rsidRPr="00D552CC" w:rsidRDefault="00D552CC" w:rsidP="00D552CC">
            <w:pPr>
              <w:pStyle w:val="GradeLevel"/>
              <w:rPr>
                <w:lang w:val="en-CA"/>
              </w:rPr>
            </w:pPr>
            <w:r w:rsidRPr="00D552CC">
              <w:rPr>
                <w:lang w:val="en-CA"/>
              </w:rPr>
              <w:t>10</w:t>
            </w:r>
          </w:p>
          <w:p w14:paraId="1F41ABBF" w14:textId="77777777" w:rsidR="00D552CC" w:rsidRPr="00D552CC" w:rsidRDefault="00D552CC" w:rsidP="00D552CC">
            <w:pPr>
              <w:pStyle w:val="IntroCopy"/>
            </w:pPr>
          </w:p>
          <w:p w14:paraId="19A10640" w14:textId="46FCB391" w:rsidR="00D04015" w:rsidRPr="00166711" w:rsidRDefault="00D552CC" w:rsidP="00D552CC">
            <w:pPr>
              <w:pStyle w:val="GradeLevel"/>
              <w:rPr>
                <w:lang w:val="en-CA"/>
              </w:rPr>
            </w:pPr>
            <w:r w:rsidRPr="00D552CC">
              <w:rPr>
                <w:lang w:val="en-CA"/>
              </w:rPr>
              <w:t>11, 12</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463394A" w14:textId="4A622333" w:rsidR="00D552CC" w:rsidRPr="00D552CC" w:rsidRDefault="00D552CC" w:rsidP="00D552CC">
            <w:pPr>
              <w:pStyle w:val="Copy"/>
            </w:pPr>
            <w:r w:rsidRPr="00D552CC">
              <w:t>PPL20 – Healthy Active Living Education</w:t>
            </w:r>
          </w:p>
          <w:p w14:paraId="517987C9" w14:textId="7D99AE1C" w:rsidR="00D04015" w:rsidRPr="002D4BA5" w:rsidRDefault="00D552CC" w:rsidP="00D552CC">
            <w:pPr>
              <w:pStyle w:val="Copy"/>
            </w:pPr>
            <w:r w:rsidRPr="00D552CC">
              <w:rPr>
                <w:lang w:val="en-US"/>
              </w:rPr>
              <w:t>See also similar expectations in PPL1O, PPL3O, PPZ3C and PPL4O</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E5B0F40" w14:textId="77777777" w:rsidR="00D04015" w:rsidRDefault="00D04015" w:rsidP="00E80C32">
            <w:pPr>
              <w:pStyle w:val="Copy"/>
            </w:pPr>
            <w:r w:rsidRPr="00872DBF">
              <w:t>At the end of this lesson, students will:</w:t>
            </w:r>
          </w:p>
          <w:p w14:paraId="04196E2B" w14:textId="31BAF696" w:rsidR="00D552CC" w:rsidRPr="00D552CC" w:rsidRDefault="00D552CC" w:rsidP="00D552CC">
            <w:pPr>
              <w:pStyle w:val="Bullet"/>
            </w:pPr>
            <w:r w:rsidRPr="00D552CC">
              <w:t>set personal goals using a</w:t>
            </w:r>
            <w:r>
              <w:t xml:space="preserve"> </w:t>
            </w:r>
            <w:r w:rsidRPr="00D552CC">
              <w:t>problem-solving approach</w:t>
            </w:r>
            <w:r>
              <w:t xml:space="preserve"> </w:t>
            </w:r>
            <w:r w:rsidRPr="00D552CC">
              <w:t>consider the financial implications of behaviour</w:t>
            </w:r>
          </w:p>
          <w:p w14:paraId="1C9BCDB8" w14:textId="7AE6F738" w:rsidR="00D04015" w:rsidRPr="00030CB4" w:rsidRDefault="00D552CC" w:rsidP="00D552CC">
            <w:pPr>
              <w:pStyle w:val="Bullet"/>
            </w:pPr>
            <w:r w:rsidRPr="00D552CC">
              <w:t xml:space="preserve">reflect on the responsibilities of </w:t>
            </w:r>
            <w:r>
              <w:t xml:space="preserve"> </w:t>
            </w:r>
            <w:r w:rsidRPr="00D552CC">
              <w:t>individuals and organizations to</w:t>
            </w:r>
            <w:r>
              <w:t xml:space="preserve"> </w:t>
            </w:r>
            <w:r w:rsidRPr="00D552CC">
              <w:t>act ethically and in socially</w:t>
            </w:r>
            <w:r>
              <w:t xml:space="preserve"> </w:t>
            </w:r>
            <w:r w:rsidRPr="00D552CC">
              <w:rPr>
                <w:lang w:val="en-US"/>
              </w:rPr>
              <w:t>responsible ways</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43ED0610" w:rsidR="00D04015" w:rsidRPr="00030CB4" w:rsidRDefault="00D552CC" w:rsidP="0018347A">
            <w:pPr>
              <w:pStyle w:val="CopyCentred"/>
            </w:pPr>
            <w:r>
              <w:t>One</w:t>
            </w:r>
            <w:r w:rsidRPr="00E55923">
              <w:t xml:space="preserve"> period</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3A690448" w14:textId="77777777" w:rsidR="00D552CC" w:rsidRPr="00D552CC" w:rsidRDefault="00487BE5" w:rsidP="00F6163E">
            <w:pPr>
              <w:pStyle w:val="GreyHeading"/>
            </w:pPr>
            <w:hyperlink r:id="rId8" w:history="1">
              <w:r w:rsidR="00D552CC" w:rsidRPr="00D552CC">
                <w:rPr>
                  <w:rStyle w:val="Hyperlink"/>
                </w:rPr>
                <w:t>Health and Physical Education, grades 9 to 12 (2015)</w:t>
              </w:r>
            </w:hyperlink>
          </w:p>
          <w:p w14:paraId="54E7C8DE" w14:textId="1EEE5ECB" w:rsidR="00D552CC" w:rsidRPr="00D552CC" w:rsidRDefault="00D552CC" w:rsidP="00F6163E">
            <w:pPr>
              <w:pStyle w:val="GreyHeading"/>
            </w:pPr>
            <w:r w:rsidRPr="00D552CC">
              <w:t>Healthy Active Living Education (</w:t>
            </w:r>
            <w:r w:rsidRPr="00F6163E">
              <w:t>PPL20</w:t>
            </w:r>
            <w:r w:rsidRPr="00D552CC">
              <w:t>)</w:t>
            </w:r>
          </w:p>
          <w:p w14:paraId="5B11DDCA" w14:textId="77777777" w:rsidR="00D552CC" w:rsidRPr="00D552CC" w:rsidRDefault="00D552CC" w:rsidP="00F6163E">
            <w:pPr>
              <w:pStyle w:val="Subhead"/>
            </w:pPr>
            <w:r w:rsidRPr="00D552CC">
              <w:t xml:space="preserve">Substance Use, </w:t>
            </w:r>
            <w:r w:rsidRPr="00F6163E">
              <w:t>Addictions</w:t>
            </w:r>
            <w:r w:rsidRPr="00D552CC">
              <w:t xml:space="preserve"> and Related Behaviours</w:t>
            </w:r>
          </w:p>
          <w:p w14:paraId="76215203" w14:textId="2AA24883" w:rsidR="00D552CC" w:rsidRPr="00D552CC" w:rsidRDefault="00D552CC" w:rsidP="00D552CC">
            <w:pPr>
              <w:pStyle w:val="Copy"/>
            </w:pPr>
            <w:r w:rsidRPr="00D552CC">
              <w:t>C1.2: Demonstrate an understanding of the impact of substance use and addictive</w:t>
            </w:r>
            <w:r>
              <w:t xml:space="preserve"> </w:t>
            </w:r>
            <w:r w:rsidRPr="00D552CC">
              <w:t xml:space="preserve">behaviours on all aspects of a person’s health and well-being. </w:t>
            </w:r>
          </w:p>
          <w:p w14:paraId="77543319" w14:textId="77777777" w:rsidR="00D552CC" w:rsidRPr="00D552CC" w:rsidRDefault="00D552CC" w:rsidP="00D552CC">
            <w:pPr>
              <w:pStyle w:val="SpaceBetween"/>
            </w:pPr>
          </w:p>
          <w:p w14:paraId="54C8AA93" w14:textId="40BBF3BB" w:rsidR="00D552CC" w:rsidRPr="00D552CC" w:rsidRDefault="00D552CC" w:rsidP="00D552CC">
            <w:pPr>
              <w:pStyle w:val="Copy"/>
            </w:pPr>
            <w:r w:rsidRPr="00D552CC">
              <w:t>C2.4: Demonstrate the ability to apply adaptive, coping and management skills to respond</w:t>
            </w:r>
            <w:r>
              <w:t xml:space="preserve"> </w:t>
            </w:r>
            <w:r w:rsidRPr="00D552CC">
              <w:t xml:space="preserve">to challenging situations involving substance use, addictions and related behaviours. </w:t>
            </w:r>
          </w:p>
          <w:p w14:paraId="3144B454" w14:textId="77777777" w:rsidR="00D552CC" w:rsidRPr="00D552CC" w:rsidRDefault="00D552CC" w:rsidP="00D552CC">
            <w:pPr>
              <w:pStyle w:val="SpaceBetween"/>
            </w:pPr>
          </w:p>
          <w:p w14:paraId="0AB808E1" w14:textId="77777777" w:rsidR="00376D39" w:rsidRDefault="00D552CC" w:rsidP="00D552CC">
            <w:pPr>
              <w:pStyle w:val="Copy"/>
            </w:pPr>
            <w:r w:rsidRPr="00D552CC">
              <w:t>C3.3: Identify public issues related to various addictions, and analyze their impacts and the</w:t>
            </w:r>
            <w:r>
              <w:t xml:space="preserve"> </w:t>
            </w:r>
            <w:r w:rsidRPr="00D552CC">
              <w:t>connections between these impacts locally, nationally and internationally.</w:t>
            </w:r>
          </w:p>
          <w:p w14:paraId="433FF732" w14:textId="77777777" w:rsidR="00D552CC" w:rsidRDefault="00D552CC" w:rsidP="00C313B7">
            <w:pPr>
              <w:pStyle w:val="SpaceBetween"/>
            </w:pPr>
          </w:p>
          <w:p w14:paraId="513949EC" w14:textId="77777777" w:rsidR="00D552CC" w:rsidRPr="00E55923" w:rsidRDefault="00D552CC" w:rsidP="00F6163E">
            <w:pPr>
              <w:pStyle w:val="Subhead"/>
            </w:pPr>
            <w:r w:rsidRPr="00E55923">
              <w:t>Safety</w:t>
            </w:r>
          </w:p>
          <w:p w14:paraId="7790A14E" w14:textId="1F8EC59E" w:rsidR="00D552CC" w:rsidRPr="00D552CC" w:rsidRDefault="00D552CC" w:rsidP="0055471A">
            <w:pPr>
              <w:pStyle w:val="Copy"/>
            </w:pPr>
            <w:r w:rsidRPr="00E55923">
              <w:t xml:space="preserve">A3.2: </w:t>
            </w:r>
            <w:r>
              <w:t>I</w:t>
            </w:r>
            <w:r w:rsidRPr="00E55923">
              <w:t>dentify resources that can be of assistance in emergency situations related to physical</w:t>
            </w:r>
            <w:r>
              <w:t xml:space="preserve"> </w:t>
            </w:r>
            <w:r w:rsidRPr="00E55923">
              <w:t>activity</w:t>
            </w:r>
            <w:r>
              <w:t>.</w:t>
            </w:r>
          </w:p>
        </w:tc>
      </w:tr>
    </w:tbl>
    <w:p w14:paraId="52190D17" w14:textId="77777777" w:rsidR="004B350C" w:rsidRDefault="004B350C" w:rsidP="00380F87">
      <w:pPr>
        <w:rPr>
          <w:rFonts w:ascii="Verdana" w:hAnsi="Verdana" w:cs="Arial"/>
          <w:sz w:val="13"/>
          <w:szCs w:val="13"/>
        </w:rPr>
      </w:pPr>
    </w:p>
    <w:p w14:paraId="701495A3" w14:textId="77777777" w:rsidR="00E80C32" w:rsidRPr="002D0AF9" w:rsidRDefault="00872DBF" w:rsidP="00577745">
      <w:pPr>
        <w:sectPr w:rsidR="00E80C32" w:rsidRPr="002D0AF9" w:rsidSect="00F61662">
          <w:headerReference w:type="default" r:id="rId9"/>
          <w:footerReference w:type="even" r:id="rId10"/>
          <w:footerReference w:type="default" r:id="rId11"/>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D552CC" w14:paraId="0509DC53" w14:textId="77777777" w:rsidTr="00071EC5">
        <w:trPr>
          <w:trHeight w:val="441"/>
        </w:trPr>
        <w:tc>
          <w:tcPr>
            <w:tcW w:w="10800" w:type="dxa"/>
            <w:shd w:val="clear" w:color="auto" w:fill="54B948"/>
            <w:tcMar>
              <w:left w:w="259" w:type="dxa"/>
              <w:right w:w="115" w:type="dxa"/>
            </w:tcMar>
            <w:vAlign w:val="center"/>
          </w:tcPr>
          <w:p w14:paraId="10B4D987" w14:textId="2C78E314" w:rsidR="00D552CC" w:rsidRPr="000A44BB" w:rsidRDefault="00D552CC" w:rsidP="00071EC5">
            <w:pPr>
              <w:pStyle w:val="ChartHeading"/>
              <w:rPr>
                <w:b w:val="0"/>
                <w:sz w:val="13"/>
                <w:szCs w:val="13"/>
              </w:rPr>
            </w:pPr>
            <w:r w:rsidRPr="00376D39">
              <w:lastRenderedPageBreak/>
              <w:t>Curriculum Links</w:t>
            </w:r>
            <w:r w:rsidR="000A44BB">
              <w:t xml:space="preserve"> </w:t>
            </w:r>
            <w:r w:rsidR="000A44BB">
              <w:rPr>
                <w:b w:val="0"/>
              </w:rPr>
              <w:t>(cont’d.)</w:t>
            </w:r>
          </w:p>
        </w:tc>
      </w:tr>
      <w:tr w:rsidR="00D552CC" w14:paraId="3374C3D9" w14:textId="77777777" w:rsidTr="00071EC5">
        <w:trPr>
          <w:trHeight w:val="20"/>
        </w:trPr>
        <w:tc>
          <w:tcPr>
            <w:tcW w:w="10800" w:type="dxa"/>
            <w:shd w:val="clear" w:color="auto" w:fill="auto"/>
            <w:tcMar>
              <w:top w:w="173" w:type="dxa"/>
              <w:left w:w="259" w:type="dxa"/>
              <w:bottom w:w="173" w:type="dxa"/>
              <w:right w:w="115" w:type="dxa"/>
            </w:tcMar>
          </w:tcPr>
          <w:p w14:paraId="22328840" w14:textId="40852FA7" w:rsidR="00D552CC" w:rsidRPr="00D552CC" w:rsidRDefault="00D552CC" w:rsidP="00F6163E">
            <w:pPr>
              <w:pStyle w:val="GreyHeading"/>
            </w:pPr>
            <w:r w:rsidRPr="00D552CC">
              <w:t>Healthy Active Living Education (PPL10)</w:t>
            </w:r>
          </w:p>
          <w:p w14:paraId="07A1B0C8" w14:textId="77777777" w:rsidR="00D552CC" w:rsidRPr="00D552CC" w:rsidRDefault="00D552CC" w:rsidP="00F6163E">
            <w:pPr>
              <w:pStyle w:val="Subhead"/>
            </w:pPr>
            <w:r w:rsidRPr="00D552CC">
              <w:t>Safety</w:t>
            </w:r>
          </w:p>
          <w:p w14:paraId="7C5C71C1" w14:textId="5A53D60B" w:rsidR="00D552CC" w:rsidRDefault="00D552CC" w:rsidP="00D552CC">
            <w:pPr>
              <w:pStyle w:val="Copy"/>
            </w:pPr>
            <w:r w:rsidRPr="00D552CC">
              <w:t>A3.2: Demonstrate an understanding of how to deal with emergency situations related to physical activities.</w:t>
            </w:r>
          </w:p>
          <w:p w14:paraId="5D474C85" w14:textId="77777777" w:rsidR="00D552CC" w:rsidRPr="00D552CC" w:rsidRDefault="00D552CC" w:rsidP="00C313B7">
            <w:pPr>
              <w:pStyle w:val="IntroCopy"/>
            </w:pPr>
          </w:p>
          <w:p w14:paraId="622A2F1B" w14:textId="5081F1EF" w:rsidR="00D552CC" w:rsidRPr="00D552CC" w:rsidRDefault="00D552CC" w:rsidP="00F6163E">
            <w:pPr>
              <w:pStyle w:val="GreyHeading"/>
            </w:pPr>
            <w:r w:rsidRPr="00D552CC">
              <w:t>Healthy Active Living Education (PPL30)</w:t>
            </w:r>
          </w:p>
          <w:p w14:paraId="075DF761" w14:textId="77777777" w:rsidR="00D552CC" w:rsidRPr="00D552CC" w:rsidRDefault="00D552CC" w:rsidP="00F6163E">
            <w:pPr>
              <w:pStyle w:val="Subhead"/>
            </w:pPr>
            <w:r w:rsidRPr="00D552CC">
              <w:t>Safety</w:t>
            </w:r>
          </w:p>
          <w:p w14:paraId="70141947" w14:textId="42A7FE52" w:rsidR="00D552CC" w:rsidRDefault="00D552CC" w:rsidP="00D552CC">
            <w:pPr>
              <w:pStyle w:val="Copy"/>
            </w:pPr>
            <w:r w:rsidRPr="00D552CC">
              <w:t>A3.2: Demonstrate an understanding of basic procedures for ensuring safety at physical</w:t>
            </w:r>
            <w:r>
              <w:t xml:space="preserve"> </w:t>
            </w:r>
            <w:r w:rsidRPr="00D552CC">
              <w:t>activity sites and events, and describe resources, community agencies and services that can be accessed in emergency situations.</w:t>
            </w:r>
          </w:p>
          <w:p w14:paraId="41D458FF" w14:textId="77777777" w:rsidR="00D552CC" w:rsidRPr="00D552CC" w:rsidRDefault="00D552CC" w:rsidP="00C313B7">
            <w:pPr>
              <w:pStyle w:val="IntroCopy"/>
            </w:pPr>
          </w:p>
          <w:p w14:paraId="72C4B9F8" w14:textId="242B369E" w:rsidR="00D552CC" w:rsidRPr="00D552CC" w:rsidRDefault="00D552CC" w:rsidP="00F6163E">
            <w:pPr>
              <w:pStyle w:val="GreyHeading"/>
            </w:pPr>
            <w:r w:rsidRPr="00D552CC">
              <w:t>Health for Life (PPZ3C)</w:t>
            </w:r>
          </w:p>
          <w:p w14:paraId="001F54BC" w14:textId="77777777" w:rsidR="00D552CC" w:rsidRPr="00D552CC" w:rsidRDefault="00D552CC" w:rsidP="00F6163E">
            <w:pPr>
              <w:pStyle w:val="Subhead"/>
            </w:pPr>
            <w:r w:rsidRPr="00D552CC">
              <w:t>Personal Wellness</w:t>
            </w:r>
          </w:p>
          <w:p w14:paraId="70C2E8B4" w14:textId="1E0BB0F1" w:rsidR="00D552CC" w:rsidRPr="00D552CC" w:rsidRDefault="00D552CC" w:rsidP="00D552CC">
            <w:pPr>
              <w:pStyle w:val="Copy"/>
            </w:pPr>
            <w:r w:rsidRPr="00D552CC">
              <w:t>B2.3: Develop and implement a personal plan that contributes to healthy living by addressing</w:t>
            </w:r>
            <w:r>
              <w:t xml:space="preserve"> </w:t>
            </w:r>
            <w:r w:rsidRPr="00D552CC">
              <w:t xml:space="preserve">selected dimensions of wellness. </w:t>
            </w:r>
          </w:p>
          <w:p w14:paraId="00662DAB" w14:textId="77777777" w:rsidR="00D552CC" w:rsidRPr="00D552CC" w:rsidRDefault="00D552CC" w:rsidP="00C313B7">
            <w:pPr>
              <w:pStyle w:val="IntroCopy"/>
            </w:pPr>
          </w:p>
          <w:p w14:paraId="77CC1E2C" w14:textId="28DB083E" w:rsidR="00D552CC" w:rsidRPr="00D552CC" w:rsidRDefault="00D552CC" w:rsidP="00F6163E">
            <w:pPr>
              <w:pStyle w:val="GreyHeading"/>
            </w:pPr>
            <w:r w:rsidRPr="00D552CC">
              <w:t>Healthy Active Living Education (PPL40)</w:t>
            </w:r>
          </w:p>
          <w:p w14:paraId="6CAE65E8" w14:textId="77777777" w:rsidR="00D552CC" w:rsidRPr="00D552CC" w:rsidRDefault="00D552CC" w:rsidP="00F6163E">
            <w:pPr>
              <w:pStyle w:val="Subhead"/>
            </w:pPr>
            <w:r w:rsidRPr="00D552CC">
              <w:t>Substance Use, Addictions, and Related Behaviours</w:t>
            </w:r>
          </w:p>
          <w:p w14:paraId="02B3EBF0" w14:textId="7C2CBB44" w:rsidR="00D552CC" w:rsidRDefault="00D552CC" w:rsidP="00D552CC">
            <w:pPr>
              <w:pStyle w:val="Copy"/>
            </w:pPr>
            <w:r w:rsidRPr="00D552CC">
              <w:t>C1.2: Describe both the short-term and long-term consequences of substance misuse,</w:t>
            </w:r>
            <w:r>
              <w:t xml:space="preserve"> </w:t>
            </w:r>
            <w:r w:rsidRPr="00D552CC">
              <w:t>including legal consequences.</w:t>
            </w:r>
          </w:p>
          <w:p w14:paraId="0E17106C" w14:textId="77777777" w:rsidR="00D552CC" w:rsidRPr="00D552CC" w:rsidRDefault="00D552CC" w:rsidP="00D552CC">
            <w:pPr>
              <w:pStyle w:val="SpaceBetween"/>
            </w:pPr>
          </w:p>
          <w:p w14:paraId="7B93AA4B" w14:textId="2999235A" w:rsidR="00D552CC" w:rsidRPr="00D552CC" w:rsidRDefault="00D552CC" w:rsidP="00D552CC">
            <w:pPr>
              <w:pStyle w:val="Copy"/>
            </w:pPr>
            <w:r w:rsidRPr="00D552CC">
              <w:t>C3.3: Analyze local and international trends and issues relating to substance use and</w:t>
            </w:r>
            <w:r>
              <w:t xml:space="preserve"> </w:t>
            </w:r>
            <w:r w:rsidRPr="00D552CC">
              <w:t>addictions.</w:t>
            </w:r>
          </w:p>
          <w:p w14:paraId="6AF90238" w14:textId="77777777" w:rsidR="00D552CC" w:rsidRPr="00D552CC" w:rsidRDefault="00D552CC" w:rsidP="00C313B7">
            <w:pPr>
              <w:pStyle w:val="SpaceBetween"/>
            </w:pPr>
          </w:p>
          <w:p w14:paraId="6DD70BA9" w14:textId="77777777" w:rsidR="00D552CC" w:rsidRPr="00D552CC" w:rsidRDefault="00D552CC" w:rsidP="00F6163E">
            <w:pPr>
              <w:pStyle w:val="Subhead"/>
            </w:pPr>
            <w:r w:rsidRPr="00D552CC">
              <w:t>Safety</w:t>
            </w:r>
          </w:p>
          <w:p w14:paraId="77CC8B12" w14:textId="437A2E70" w:rsidR="00D552CC" w:rsidRPr="00D552CC" w:rsidRDefault="00D552CC" w:rsidP="00D552CC">
            <w:pPr>
              <w:pStyle w:val="Copy"/>
            </w:pPr>
            <w:r w:rsidRPr="00D552CC">
              <w:t>A3.2: Assess the suitability and availability within and outside the local community of resources, agencies and services that can be used to provide assistance in emergency situations.</w:t>
            </w:r>
          </w:p>
          <w:p w14:paraId="7D002BF8" w14:textId="77777777" w:rsidR="00D552CC" w:rsidRPr="00D552CC" w:rsidRDefault="00D552CC" w:rsidP="00C313B7">
            <w:pPr>
              <w:pStyle w:val="IntroCopy"/>
            </w:pPr>
          </w:p>
          <w:p w14:paraId="474EC74A" w14:textId="5604C956" w:rsidR="00D552CC" w:rsidRPr="00D552CC" w:rsidRDefault="00D552CC" w:rsidP="00F6163E">
            <w:pPr>
              <w:pStyle w:val="GreyHeading"/>
            </w:pPr>
            <w:r w:rsidRPr="00D552CC">
              <w:t>Recreation and Healthy Active Living Leadership (PLF4M)</w:t>
            </w:r>
          </w:p>
          <w:p w14:paraId="3440385A" w14:textId="77777777" w:rsidR="00D552CC" w:rsidRPr="00D552CC" w:rsidRDefault="00D552CC" w:rsidP="00F6163E">
            <w:pPr>
              <w:pStyle w:val="Subhead"/>
            </w:pPr>
            <w:r w:rsidRPr="00D552CC">
              <w:t>FACILITATION OF RECREATION AND LEISURE</w:t>
            </w:r>
          </w:p>
          <w:p w14:paraId="1EBE9FB3" w14:textId="77777777" w:rsidR="00D552CC" w:rsidRPr="00D552CC" w:rsidRDefault="00D552CC" w:rsidP="00D552CC">
            <w:pPr>
              <w:pStyle w:val="Copy"/>
            </w:pPr>
            <w:r w:rsidRPr="00D552CC">
              <w:t>B2.3: Develop an action plan, using the results gathered from the assessment process, to run an event that promotes healthy, active living.</w:t>
            </w:r>
          </w:p>
          <w:p w14:paraId="1201690D" w14:textId="77777777" w:rsidR="00D552CC" w:rsidRPr="00D552CC" w:rsidRDefault="00D552CC" w:rsidP="00D552CC">
            <w:pPr>
              <w:pStyle w:val="SpaceBetween"/>
            </w:pPr>
          </w:p>
          <w:p w14:paraId="203BDC07" w14:textId="5B27D516" w:rsidR="00D552CC" w:rsidRPr="00D552CC" w:rsidRDefault="00D552CC" w:rsidP="00D552CC">
            <w:pPr>
              <w:pStyle w:val="Copy"/>
              <w:rPr>
                <w:rFonts w:eastAsia="Times New Roman" w:cs="Times New Roman"/>
                <w:sz w:val="22"/>
                <w:szCs w:val="22"/>
              </w:rPr>
            </w:pPr>
            <w:r w:rsidRPr="00D552CC">
              <w:t>B2.5: Demonstrate the ability to implement an action plan to run a healthy, active living event, evaluate its success on the basis of pre-established criteria, and make recommendations for improvements.</w:t>
            </w:r>
          </w:p>
        </w:tc>
      </w:tr>
    </w:tbl>
    <w:p w14:paraId="0766E03B" w14:textId="77777777" w:rsidR="00D552CC" w:rsidRDefault="00D552CC" w:rsidP="004B350C">
      <w:pPr>
        <w:pStyle w:val="SpaceBetween"/>
      </w:pPr>
    </w:p>
    <w:p w14:paraId="6FCBEFBC" w14:textId="178B0EE3" w:rsidR="000A44BB" w:rsidRDefault="000A44BB">
      <w:pPr>
        <w:rPr>
          <w:rFonts w:ascii="Verdana" w:hAnsi="Verdana" w:cs="Arial"/>
          <w:sz w:val="14"/>
          <w:szCs w:val="14"/>
        </w:rPr>
      </w:pPr>
      <w: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0A44BB" w14:paraId="7BD18610" w14:textId="77777777" w:rsidTr="00071EC5">
        <w:trPr>
          <w:trHeight w:val="441"/>
        </w:trPr>
        <w:tc>
          <w:tcPr>
            <w:tcW w:w="10800" w:type="dxa"/>
            <w:shd w:val="clear" w:color="auto" w:fill="54B948"/>
            <w:tcMar>
              <w:left w:w="259" w:type="dxa"/>
              <w:right w:w="115" w:type="dxa"/>
            </w:tcMar>
            <w:vAlign w:val="center"/>
          </w:tcPr>
          <w:p w14:paraId="5B5F8DD8" w14:textId="77777777" w:rsidR="000A44BB" w:rsidRDefault="000A44BB" w:rsidP="00071EC5">
            <w:pPr>
              <w:pStyle w:val="ChartHeading"/>
              <w:rPr>
                <w:sz w:val="13"/>
                <w:szCs w:val="13"/>
              </w:rPr>
            </w:pPr>
            <w:r w:rsidRPr="00865EF7">
              <w:t>Inquiry Question</w:t>
            </w:r>
          </w:p>
        </w:tc>
      </w:tr>
      <w:tr w:rsidR="000A44BB" w14:paraId="16C736D5" w14:textId="77777777" w:rsidTr="00071EC5">
        <w:trPr>
          <w:trHeight w:val="20"/>
        </w:trPr>
        <w:tc>
          <w:tcPr>
            <w:tcW w:w="10800" w:type="dxa"/>
            <w:shd w:val="clear" w:color="auto" w:fill="auto"/>
            <w:tcMar>
              <w:top w:w="173" w:type="dxa"/>
              <w:left w:w="259" w:type="dxa"/>
              <w:bottom w:w="173" w:type="dxa"/>
              <w:right w:w="115" w:type="dxa"/>
            </w:tcMar>
          </w:tcPr>
          <w:p w14:paraId="3010FD03" w14:textId="77777777" w:rsidR="000A44BB" w:rsidRPr="000A44BB" w:rsidRDefault="000A44BB" w:rsidP="00071EC5">
            <w:pPr>
              <w:pStyle w:val="Copy"/>
            </w:pPr>
            <w:r w:rsidRPr="00E55923">
              <w:t>How can some of the activities teens enjoy affect their financial and physical health, and what resources are available to provide assistance?</w:t>
            </w:r>
          </w:p>
        </w:tc>
      </w:tr>
    </w:tbl>
    <w:p w14:paraId="7DB8F215" w14:textId="77777777" w:rsidR="00D552CC" w:rsidRDefault="00D552CC" w:rsidP="004B350C">
      <w:pPr>
        <w:pStyle w:val="SpaceBetween"/>
      </w:pPr>
    </w:p>
    <w:tbl>
      <w:tblPr>
        <w:tblStyle w:val="TableGrid"/>
        <w:tblW w:w="10784" w:type="dxa"/>
        <w:tblLayout w:type="fixed"/>
        <w:tblLook w:val="04A0" w:firstRow="1" w:lastRow="0" w:firstColumn="1" w:lastColumn="0" w:noHBand="0" w:noVBand="1"/>
      </w:tblPr>
      <w:tblGrid>
        <w:gridCol w:w="1094"/>
        <w:gridCol w:w="6552"/>
        <w:gridCol w:w="3138"/>
      </w:tblGrid>
      <w:tr w:rsidR="004B350C" w:rsidRPr="00FC75BD" w14:paraId="74DD2102" w14:textId="77777777" w:rsidTr="000A44BB">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7B34F41"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4F45C96" w14:textId="77777777" w:rsidR="004B350C" w:rsidRPr="00FC75BD" w:rsidRDefault="004B350C"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B350C" w:rsidRPr="00FC75BD" w14:paraId="07FBBBCC" w14:textId="77777777" w:rsidTr="000A44BB">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77777777" w:rsidR="004B350C" w:rsidRPr="00FC75BD" w:rsidRDefault="004B350C" w:rsidP="00071EC5">
            <w:pPr>
              <w:pStyle w:val="SectionHeading"/>
            </w:pPr>
            <w:r w:rsidRPr="00567ED8">
              <w:t>MINDS ON</w:t>
            </w:r>
          </w:p>
        </w:tc>
      </w:tr>
      <w:tr w:rsidR="000A44BB" w:rsidRPr="004365A8" w14:paraId="284AB701" w14:textId="77777777" w:rsidTr="000A44BB">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F6042E5" w14:textId="62BC9573" w:rsidR="000A44BB" w:rsidRPr="00E80C32" w:rsidRDefault="000A44BB" w:rsidP="00071EC5">
            <w:pPr>
              <w:pStyle w:val="CopyCentred"/>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C5B7800" w14:textId="77777777" w:rsidR="000A44BB" w:rsidRPr="00E55923" w:rsidRDefault="000A44BB" w:rsidP="00F6163E">
            <w:pPr>
              <w:pStyle w:val="Subhead"/>
            </w:pPr>
            <w:r w:rsidRPr="00E55923">
              <w:t>Instructions</w:t>
            </w:r>
          </w:p>
          <w:p w14:paraId="6C177DFA" w14:textId="45A3BE92" w:rsidR="000A44BB" w:rsidRPr="004D3391" w:rsidRDefault="000A44BB" w:rsidP="000A44BB">
            <w:pPr>
              <w:pStyle w:val="Bullet"/>
            </w:pPr>
            <w:r w:rsidRPr="004D3391">
              <w:t>Draw a long chalk line from one end of the board to the other. Write the word “interests” on one end, “habits” at the mid-point and “dependence” on the far end.</w:t>
            </w:r>
          </w:p>
          <w:p w14:paraId="5C48C1D3" w14:textId="35D2C73F" w:rsidR="000A44BB" w:rsidRDefault="000A44BB" w:rsidP="000A44BB">
            <w:pPr>
              <w:pStyle w:val="Bullet"/>
            </w:pPr>
            <w:r w:rsidRPr="00E55923">
              <w:t>Ask a few volunteers to record under the appropriate heading any interests they have (examples might include</w:t>
            </w:r>
            <w:r>
              <w:t xml:space="preserve"> </w:t>
            </w:r>
            <w:r w:rsidRPr="00E55923">
              <w:t>sports, technology, etc.).</w:t>
            </w:r>
          </w:p>
          <w:p w14:paraId="6E40ABF8" w14:textId="72329E6A" w:rsidR="000A44BB" w:rsidRPr="00B96B46" w:rsidRDefault="000A44BB" w:rsidP="000A44BB">
            <w:pPr>
              <w:pStyle w:val="Bullet"/>
            </w:pPr>
            <w:r w:rsidRPr="00B96B46">
              <w:t xml:space="preserve">Next, have volunteers come to the front and write down any habits they might have by asking them to describe things they do on a regular basis </w:t>
            </w:r>
            <w:r w:rsidRPr="00B96B46">
              <w:br/>
              <w:t xml:space="preserve">– at least once a day. Explain that habits may be negative or positive (examples might include going for a run, texting, etc.). </w:t>
            </w:r>
          </w:p>
          <w:p w14:paraId="42122DA6" w14:textId="1AF4433E" w:rsidR="000A44BB" w:rsidRPr="00B96B46" w:rsidRDefault="000A44BB" w:rsidP="000A44BB">
            <w:pPr>
              <w:pStyle w:val="Bullet"/>
            </w:pPr>
            <w:r w:rsidRPr="00B96B46">
              <w:t xml:space="preserve">Ask these same student volunteers to describe how their habits make them feel, and encourage the rest of the class to describe instances where they believe a habit could escalate into dependence. </w:t>
            </w:r>
          </w:p>
          <w:p w14:paraId="4E6E0A27" w14:textId="27C46962" w:rsidR="000A44BB" w:rsidRPr="004D3391" w:rsidRDefault="000A44BB" w:rsidP="000A44BB">
            <w:pPr>
              <w:pStyle w:val="Bullet"/>
            </w:pPr>
            <w:r w:rsidRPr="004D3391">
              <w:t>As a class, define the word “dependence.”</w:t>
            </w:r>
          </w:p>
          <w:p w14:paraId="6E8853A1" w14:textId="350B8F7F" w:rsidR="000A44BB" w:rsidRDefault="000A44BB" w:rsidP="000A44BB">
            <w:pPr>
              <w:pStyle w:val="Bullet"/>
            </w:pPr>
            <w:r w:rsidRPr="004D3391">
              <w:t xml:space="preserve">Ask students to consider how the repetition of an unhealthy habit might affect someone’s life over time. </w:t>
            </w:r>
          </w:p>
          <w:p w14:paraId="31B54942" w14:textId="178CCC23" w:rsidR="000A44BB" w:rsidRPr="00567ED8" w:rsidRDefault="000A44BB" w:rsidP="000A44BB">
            <w:pPr>
              <w:pStyle w:val="Bullet"/>
            </w:pPr>
            <w:r w:rsidRPr="004D3391">
              <w:t xml:space="preserve">Next, ask volunteers to name specific habits they know of that can in fact become addictive (examples could include gambling, alcohol, drugs, gaming, etc.). Record these ideas on the far end of the board. </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2C846A4" w14:textId="15454BBB" w:rsidR="000A44BB" w:rsidRPr="004365A8" w:rsidRDefault="000A44BB" w:rsidP="00071EC5">
            <w:pPr>
              <w:pStyle w:val="Copy"/>
            </w:pPr>
          </w:p>
        </w:tc>
      </w:tr>
    </w:tbl>
    <w:p w14:paraId="01467F65" w14:textId="77777777" w:rsidR="00847E16" w:rsidRDefault="00847E16">
      <w:pPr>
        <w:rPr>
          <w:rFonts w:ascii="Verdana" w:hAnsi="Verdana" w:cs="Arial"/>
          <w:sz w:val="36"/>
          <w:szCs w:val="36"/>
        </w:rPr>
      </w:pPr>
      <w:r>
        <w:rPr>
          <w:rFonts w:ascii="Verdana" w:hAnsi="Verdana" w:cs="Arial"/>
          <w:sz w:val="36"/>
          <w:szCs w:val="36"/>
        </w:rPr>
        <w:br w:type="page"/>
      </w:r>
    </w:p>
    <w:tbl>
      <w:tblPr>
        <w:tblStyle w:val="TableGrid"/>
        <w:tblW w:w="10784" w:type="dxa"/>
        <w:tblLayout w:type="fixed"/>
        <w:tblLook w:val="04A0" w:firstRow="1" w:lastRow="0" w:firstColumn="1" w:lastColumn="0" w:noHBand="0" w:noVBand="1"/>
      </w:tblPr>
      <w:tblGrid>
        <w:gridCol w:w="1074"/>
        <w:gridCol w:w="20"/>
        <w:gridCol w:w="5466"/>
        <w:gridCol w:w="1080"/>
        <w:gridCol w:w="3144"/>
      </w:tblGrid>
      <w:tr w:rsidR="000A44BB" w:rsidRPr="00FC75BD" w14:paraId="3ABDDB90" w14:textId="77777777" w:rsidTr="00210558">
        <w:trPr>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09F3ADF1" w14:textId="77777777" w:rsidR="000A44BB" w:rsidRPr="00FC75BD" w:rsidRDefault="000A44BB"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64649A71" w14:textId="77777777" w:rsidR="000A44BB" w:rsidRPr="00FC75BD" w:rsidRDefault="000A44BB"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54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0285BB1E" w14:textId="77777777" w:rsidR="000A44BB" w:rsidRPr="00FC75BD" w:rsidRDefault="000A44BB"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4224" w:type="dxa"/>
            <w:gridSpan w:val="2"/>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F682E1C" w14:textId="77777777" w:rsidR="000A44BB" w:rsidRPr="00FC75BD" w:rsidRDefault="000A44BB"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0A44BB" w:rsidRPr="00FC75BD" w14:paraId="43889D3E" w14:textId="77777777" w:rsidTr="00210558">
        <w:trPr>
          <w:trHeight w:val="432"/>
        </w:trPr>
        <w:tc>
          <w:tcPr>
            <w:tcW w:w="10784" w:type="dxa"/>
            <w:gridSpan w:val="5"/>
            <w:tcBorders>
              <w:top w:val="single" w:sz="8" w:space="0" w:color="54B948"/>
              <w:left w:val="single" w:sz="8" w:space="0" w:color="3F708E"/>
              <w:bottom w:val="nil"/>
              <w:right w:val="single" w:sz="8" w:space="0" w:color="3F708E"/>
            </w:tcBorders>
            <w:shd w:val="clear" w:color="auto" w:fill="3F708E"/>
            <w:vAlign w:val="center"/>
          </w:tcPr>
          <w:p w14:paraId="209D09AB" w14:textId="21522701" w:rsidR="000A44BB" w:rsidRPr="000A44BB" w:rsidRDefault="000A44BB" w:rsidP="00071EC5">
            <w:pPr>
              <w:pStyle w:val="SectionHeading"/>
              <w:rPr>
                <w:b w:val="0"/>
              </w:rPr>
            </w:pPr>
            <w:r w:rsidRPr="00567ED8">
              <w:t>MINDS ON</w:t>
            </w:r>
            <w:r>
              <w:t xml:space="preserve"> </w:t>
            </w:r>
            <w:r>
              <w:rPr>
                <w:b w:val="0"/>
              </w:rPr>
              <w:t>(cont’d.)</w:t>
            </w:r>
          </w:p>
        </w:tc>
      </w:tr>
      <w:tr w:rsidR="000A44BB" w:rsidRPr="004365A8" w14:paraId="7818C46F" w14:textId="77777777" w:rsidTr="00210558">
        <w:trPr>
          <w:trHeight w:val="13"/>
        </w:trPr>
        <w:tc>
          <w:tcPr>
            <w:tcW w:w="1094" w:type="dxa"/>
            <w:gridSpan w:val="2"/>
            <w:tcBorders>
              <w:top w:val="nil"/>
              <w:left w:val="single" w:sz="8" w:space="0" w:color="54B948"/>
              <w:bottom w:val="nil"/>
              <w:right w:val="single" w:sz="8" w:space="0" w:color="54B948"/>
            </w:tcBorders>
            <w:tcMar>
              <w:top w:w="173" w:type="dxa"/>
              <w:left w:w="72" w:type="dxa"/>
              <w:right w:w="72" w:type="dxa"/>
            </w:tcMar>
          </w:tcPr>
          <w:p w14:paraId="4334C009" w14:textId="77777777" w:rsidR="000A44BB" w:rsidRPr="00E80C32" w:rsidRDefault="000A44BB" w:rsidP="00071EC5">
            <w:pPr>
              <w:pStyle w:val="CopyCentred"/>
            </w:pPr>
          </w:p>
        </w:tc>
        <w:tc>
          <w:tcPr>
            <w:tcW w:w="5466" w:type="dxa"/>
            <w:tcBorders>
              <w:top w:val="nil"/>
              <w:left w:val="single" w:sz="8" w:space="0" w:color="54B948"/>
              <w:bottom w:val="nil"/>
              <w:right w:val="single" w:sz="8" w:space="0" w:color="54B948"/>
            </w:tcBorders>
            <w:shd w:val="clear" w:color="auto" w:fill="DEDFDE"/>
            <w:tcMar>
              <w:top w:w="173" w:type="dxa"/>
              <w:left w:w="259" w:type="dxa"/>
              <w:bottom w:w="173" w:type="dxa"/>
              <w:right w:w="259" w:type="dxa"/>
            </w:tcMar>
          </w:tcPr>
          <w:p w14:paraId="59B7F62F" w14:textId="77777777" w:rsidR="000A44BB" w:rsidRPr="00D756EE" w:rsidRDefault="000A44BB" w:rsidP="00F6163E">
            <w:pPr>
              <w:pStyle w:val="Subhead"/>
            </w:pPr>
            <w:r>
              <w:t xml:space="preserve">Context for </w:t>
            </w:r>
            <w:r w:rsidRPr="002D0AF9">
              <w:t>Learning</w:t>
            </w:r>
          </w:p>
          <w:p w14:paraId="1629B097" w14:textId="04591D6C" w:rsidR="000A44BB" w:rsidRPr="000A44BB" w:rsidRDefault="000A44BB" w:rsidP="000A44BB">
            <w:pPr>
              <w:pStyle w:val="Copy"/>
            </w:pPr>
            <w:r w:rsidRPr="000A44BB">
              <w:t>Bill Fold is a character who is constantly getting himself into financial scrapes. Use the scenario below to provide students with a context for learning.</w:t>
            </w:r>
          </w:p>
          <w:p w14:paraId="305B87AC" w14:textId="6F64AD4C" w:rsidR="000A44BB" w:rsidRPr="1AC6B3EC" w:rsidRDefault="000A44BB" w:rsidP="000A44BB">
            <w:pPr>
              <w:pStyle w:val="Copy"/>
            </w:pPr>
            <w:r w:rsidRPr="000A44BB">
              <w:t>Bill Fold thinks it is fun to meet his buddies after school to play cards. It started out that they would play games using pennies as chips, but now the stakes are higher – bets are upwards of $10 a hand! Even though Bill knows that underage gambling is illegal, he finds it hard to stay away from the games. How much will this spending behaviour cost him over time? How can he help break this negative pattern, either by setting goals and following an action plan for change or, if necessary, by seeking confidential support from a community support group?</w:t>
            </w:r>
          </w:p>
        </w:tc>
        <w:tc>
          <w:tcPr>
            <w:tcW w:w="4224" w:type="dxa"/>
            <w:gridSpan w:val="2"/>
            <w:tcBorders>
              <w:top w:val="nil"/>
              <w:left w:val="single" w:sz="8" w:space="0" w:color="54B948"/>
              <w:bottom w:val="nil"/>
              <w:right w:val="single" w:sz="8" w:space="0" w:color="54B948"/>
            </w:tcBorders>
            <w:shd w:val="clear" w:color="auto" w:fill="DEDFDE"/>
            <w:tcMar>
              <w:top w:w="173" w:type="dxa"/>
              <w:left w:w="259" w:type="dxa"/>
              <w:right w:w="115" w:type="dxa"/>
            </w:tcMar>
          </w:tcPr>
          <w:p w14:paraId="69BD6605" w14:textId="77777777" w:rsidR="000A44BB" w:rsidRPr="000A44BB" w:rsidRDefault="000A44BB" w:rsidP="000A44BB">
            <w:pPr>
              <w:pStyle w:val="Copy"/>
              <w:rPr>
                <w:b/>
                <w:i/>
              </w:rPr>
            </w:pPr>
            <w:r w:rsidRPr="000A44BB">
              <w:rPr>
                <w:b/>
                <w:i/>
              </w:rPr>
              <w:t>Notes re: lesson focus:</w:t>
            </w:r>
          </w:p>
          <w:p w14:paraId="21FFBAEA" w14:textId="77777777" w:rsidR="000A44BB" w:rsidRPr="000A44BB" w:rsidRDefault="000A44BB" w:rsidP="000A44BB">
            <w:pPr>
              <w:pStyle w:val="Copy"/>
              <w:rPr>
                <w:i/>
              </w:rPr>
            </w:pPr>
            <w:r w:rsidRPr="000A44BB">
              <w:rPr>
                <w:i/>
              </w:rPr>
              <w:t>Students should:</w:t>
            </w:r>
          </w:p>
          <w:p w14:paraId="6AB26877" w14:textId="2C923248" w:rsidR="000A44BB" w:rsidRPr="00210558" w:rsidRDefault="000A44BB" w:rsidP="000A44BB">
            <w:pPr>
              <w:pStyle w:val="Bullet"/>
              <w:rPr>
                <w:i/>
              </w:rPr>
            </w:pPr>
            <w:r w:rsidRPr="00210558">
              <w:rPr>
                <w:i/>
              </w:rPr>
              <w:t>describe the factors that lead to substance dependence</w:t>
            </w:r>
          </w:p>
          <w:p w14:paraId="595E85AE" w14:textId="7F9FBB56" w:rsidR="000A44BB" w:rsidRPr="00210558" w:rsidRDefault="000A44BB" w:rsidP="000A44BB">
            <w:pPr>
              <w:pStyle w:val="Bullet"/>
              <w:rPr>
                <w:i/>
              </w:rPr>
            </w:pPr>
            <w:r w:rsidRPr="00210558">
              <w:rPr>
                <w:i/>
              </w:rPr>
              <w:t>describe the physiological and sociological effects of substance use</w:t>
            </w:r>
          </w:p>
          <w:p w14:paraId="1A3B45FF" w14:textId="2DE2C183" w:rsidR="000A44BB" w:rsidRPr="00210558" w:rsidRDefault="000A44BB" w:rsidP="000A44BB">
            <w:pPr>
              <w:pStyle w:val="Bullet"/>
              <w:rPr>
                <w:i/>
              </w:rPr>
            </w:pPr>
            <w:r w:rsidRPr="00210558">
              <w:rPr>
                <w:i/>
              </w:rPr>
              <w:t xml:space="preserve">demonstrate knowledge of the legal aspects of substance use and abuse </w:t>
            </w:r>
          </w:p>
          <w:p w14:paraId="6EF8FCAF" w14:textId="6F268E63" w:rsidR="000A44BB" w:rsidRPr="00210558" w:rsidRDefault="000A44BB" w:rsidP="000A44BB">
            <w:pPr>
              <w:pStyle w:val="Bullet"/>
              <w:rPr>
                <w:i/>
              </w:rPr>
            </w:pPr>
            <w:r w:rsidRPr="00210558">
              <w:rPr>
                <w:i/>
              </w:rPr>
              <w:t>describe resources and community agencies that provide assistance in emergency situations</w:t>
            </w:r>
          </w:p>
          <w:p w14:paraId="4270AFE5" w14:textId="4EBAB64B" w:rsidR="000A44BB" w:rsidRPr="00F75708" w:rsidRDefault="000A44BB" w:rsidP="000A44BB">
            <w:pPr>
              <w:pStyle w:val="Bullet"/>
              <w:rPr>
                <w:lang w:val="en-US"/>
              </w:rPr>
            </w:pPr>
            <w:r w:rsidRPr="00210558">
              <w:rPr>
                <w:i/>
                <w:lang w:val="en-US"/>
              </w:rPr>
              <w:t>produce a sequential action plan (e.g., using the IDEAL model) to achieve personal goals related to new situations (e.g., those requiring time management</w:t>
            </w:r>
            <w:r w:rsidRPr="000A44BB">
              <w:rPr>
                <w:lang w:val="en-US"/>
              </w:rPr>
              <w:t>)</w:t>
            </w:r>
          </w:p>
        </w:tc>
      </w:tr>
      <w:tr w:rsidR="004B350C" w:rsidRPr="00FC75BD" w14:paraId="538B93EB" w14:textId="77777777" w:rsidTr="00210558">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19E3CF12" w14:textId="2D318C81" w:rsidR="004B350C" w:rsidRPr="00FC75BD" w:rsidRDefault="004B350C" w:rsidP="004B350C">
            <w:pPr>
              <w:pStyle w:val="SectionHeading"/>
            </w:pPr>
            <w:r>
              <w:t>ACTION</w:t>
            </w:r>
          </w:p>
        </w:tc>
      </w:tr>
      <w:tr w:rsidR="004B350C" w:rsidRPr="004365A8" w14:paraId="02780362" w14:textId="77777777" w:rsidTr="0077560A">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2CB688EC" w14:textId="2D6AD1CF" w:rsidR="004B350C" w:rsidRPr="00E80C32" w:rsidRDefault="004B350C" w:rsidP="00071EC5">
            <w:pPr>
              <w:pStyle w:val="CopyCentred"/>
            </w:pPr>
          </w:p>
        </w:tc>
        <w:tc>
          <w:tcPr>
            <w:tcW w:w="6566" w:type="dxa"/>
            <w:gridSpan w:val="3"/>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5FFB003" w14:textId="77777777" w:rsidR="00210558" w:rsidRPr="00210558" w:rsidRDefault="00210558" w:rsidP="00F6163E">
            <w:pPr>
              <w:pStyle w:val="Subhead"/>
            </w:pPr>
            <w:r w:rsidRPr="00210558">
              <w:t xml:space="preserve">Think-Pair-Share </w:t>
            </w:r>
          </w:p>
          <w:p w14:paraId="4C2FADD4" w14:textId="77777777" w:rsidR="004B350C" w:rsidRDefault="00210558" w:rsidP="00210558">
            <w:pPr>
              <w:pStyle w:val="Copy"/>
              <w:rPr>
                <w:lang w:val="en-US"/>
              </w:rPr>
            </w:pPr>
            <w:r w:rsidRPr="00210558">
              <w:rPr>
                <w:lang w:val="en-US"/>
              </w:rPr>
              <w:t>Ask students to work with a partner and to write down five factors they believe contribute to a dependence or addiction. Group factors by commonalities (social, personal, physiological, etc.) on the board.</w:t>
            </w:r>
          </w:p>
          <w:p w14:paraId="1E826EE9" w14:textId="77777777" w:rsidR="0077560A" w:rsidRPr="0077560A" w:rsidRDefault="0077560A" w:rsidP="00F6163E">
            <w:pPr>
              <w:pStyle w:val="Subhead"/>
            </w:pPr>
            <w:r w:rsidRPr="0077560A">
              <w:t>Instructions</w:t>
            </w:r>
          </w:p>
          <w:p w14:paraId="0CE5AAC1" w14:textId="42EFB210" w:rsidR="0077560A" w:rsidRPr="0077560A" w:rsidRDefault="0077560A" w:rsidP="0077560A">
            <w:pPr>
              <w:pStyle w:val="Bullet"/>
            </w:pPr>
            <w:r w:rsidRPr="0077560A">
              <w:t>Explain to students that research indicates that if we fall into unhealthy patterns of behaviour when we are young (e.g., over-spending, gambling, overeating, drinking), these patterns can stay with us, even intensify, making them harder to break as we get older.</w:t>
            </w:r>
          </w:p>
          <w:p w14:paraId="61D453E0" w14:textId="008ED4FA" w:rsidR="0077560A" w:rsidRPr="0077560A" w:rsidRDefault="0077560A" w:rsidP="0077560A">
            <w:pPr>
              <w:pStyle w:val="Bullet"/>
            </w:pPr>
            <w:r w:rsidRPr="0077560A">
              <w:t xml:space="preserve">Explain how unhealthy behaviours of any kind can affect every aspect of our lives, including our relationships. </w:t>
            </w:r>
          </w:p>
          <w:p w14:paraId="168CF2AC" w14:textId="7FB65ED4" w:rsidR="0077560A" w:rsidRPr="00567ED8" w:rsidRDefault="0077560A" w:rsidP="0077560A">
            <w:pPr>
              <w:pStyle w:val="Bullet"/>
            </w:pPr>
            <w:r w:rsidRPr="0077560A">
              <w:t xml:space="preserve">Discuss examples of individuals in the public eye who face the challenge of dependence or substance abuse and point out how the repetition of the same negative behaviours has affected their lives. </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3846780B" w14:textId="4A9DE3B0" w:rsidR="004B350C" w:rsidRPr="004365A8" w:rsidRDefault="0077560A" w:rsidP="00071EC5">
            <w:pPr>
              <w:pStyle w:val="Copy"/>
            </w:pPr>
            <w:r w:rsidRPr="0077560A">
              <w:rPr>
                <w:lang w:val="en-US"/>
              </w:rPr>
              <w:t>Collect and assess: Action Plan (Appendix D)</w:t>
            </w:r>
          </w:p>
        </w:tc>
      </w:tr>
    </w:tbl>
    <w:p w14:paraId="6A383B8E" w14:textId="43F92B56" w:rsidR="004B350C" w:rsidRDefault="004B350C" w:rsidP="004B350C">
      <w:pPr>
        <w:pStyle w:val="Copy"/>
      </w:pPr>
    </w:p>
    <w:tbl>
      <w:tblPr>
        <w:tblStyle w:val="TableGrid"/>
        <w:tblW w:w="10784" w:type="dxa"/>
        <w:tblLayout w:type="fixed"/>
        <w:tblLook w:val="04A0" w:firstRow="1" w:lastRow="0" w:firstColumn="1" w:lastColumn="0" w:noHBand="0" w:noVBand="1"/>
      </w:tblPr>
      <w:tblGrid>
        <w:gridCol w:w="1074"/>
        <w:gridCol w:w="6566"/>
        <w:gridCol w:w="3144"/>
      </w:tblGrid>
      <w:tr w:rsidR="004B350C" w:rsidRPr="00FC75BD" w14:paraId="22451A2B" w14:textId="77777777" w:rsidTr="0077560A">
        <w:trPr>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6F865D20"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10AF8DA3" w14:textId="77777777" w:rsidR="004B350C" w:rsidRPr="00FC75BD" w:rsidRDefault="004B350C"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9D9672E"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45815B1"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B350C" w:rsidRPr="00FC75BD" w14:paraId="1D942DA0" w14:textId="77777777" w:rsidTr="0077560A">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5009A88E" w14:textId="123E5DD6" w:rsidR="004B350C" w:rsidRPr="00FC75BD" w:rsidRDefault="004B350C" w:rsidP="00071EC5">
            <w:pPr>
              <w:pStyle w:val="SectionHeading"/>
            </w:pPr>
            <w:r>
              <w:t xml:space="preserve">ACTION </w:t>
            </w:r>
            <w:r>
              <w:rPr>
                <w:b w:val="0"/>
              </w:rPr>
              <w:t>(cont’d.)</w:t>
            </w:r>
          </w:p>
        </w:tc>
      </w:tr>
      <w:tr w:rsidR="004B350C" w:rsidRPr="004365A8" w14:paraId="0FC32A42" w14:textId="77777777" w:rsidTr="0077560A">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8A70507" w14:textId="1DB75B93" w:rsidR="004B350C" w:rsidRPr="00E80C32" w:rsidRDefault="004B350C" w:rsidP="00071EC5">
            <w:pPr>
              <w:pStyle w:val="CopyCentred"/>
            </w:pP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863B52A" w14:textId="77777777" w:rsidR="0077560A" w:rsidRDefault="0077560A" w:rsidP="0077560A">
            <w:pPr>
              <w:pStyle w:val="Bullet"/>
            </w:pPr>
            <w:r w:rsidRPr="0077560A">
              <w:t xml:space="preserve">Describe some common escalating patterns of behaviour that accompany an addiction or dependency. </w:t>
            </w:r>
          </w:p>
          <w:p w14:paraId="25564B4D" w14:textId="77777777" w:rsidR="004B350C" w:rsidRDefault="0077560A" w:rsidP="0077560A">
            <w:pPr>
              <w:pStyle w:val="Bullet"/>
            </w:pPr>
            <w:r w:rsidRPr="0077560A">
              <w:t>Clarify related terms such as compulsive, impulsive and co-dependency.</w:t>
            </w:r>
          </w:p>
          <w:p w14:paraId="5FAC9F36" w14:textId="77777777" w:rsidR="0077560A" w:rsidRPr="0077560A" w:rsidRDefault="0077560A" w:rsidP="00F6163E">
            <w:pPr>
              <w:pStyle w:val="Subhead"/>
            </w:pPr>
            <w:r w:rsidRPr="0077560A">
              <w:t>Read-aloud</w:t>
            </w:r>
          </w:p>
          <w:p w14:paraId="3F09D710" w14:textId="015E678E" w:rsidR="0077560A" w:rsidRPr="0077560A" w:rsidRDefault="0077560A" w:rsidP="0077560A">
            <w:pPr>
              <w:pStyle w:val="Copy"/>
            </w:pPr>
            <w:r w:rsidRPr="0077560A">
              <w:t xml:space="preserve">Explain that, according to The Responsible Gaming Council, a prominent unhealthy behaviour amongst teenagers in high schools involves student gambling. </w:t>
            </w:r>
          </w:p>
          <w:p w14:paraId="778C5DCC" w14:textId="77777777" w:rsidR="0077560A" w:rsidRPr="0077560A" w:rsidRDefault="0077560A" w:rsidP="0077560A">
            <w:pPr>
              <w:pStyle w:val="Copy"/>
            </w:pPr>
            <w:r w:rsidRPr="0077560A">
              <w:t xml:space="preserve">Together as a class, read One Third of Ontario Teens Gamble for Money (Appendix A). </w:t>
            </w:r>
          </w:p>
          <w:p w14:paraId="4F1B6467" w14:textId="1E40D798" w:rsidR="0077560A" w:rsidRPr="0077560A" w:rsidRDefault="0077560A" w:rsidP="0077560A">
            <w:pPr>
              <w:pStyle w:val="Copy"/>
            </w:pPr>
            <w:r w:rsidRPr="0077560A">
              <w:t xml:space="preserve">Ask students to highlight/underline facts or ideas in the article that they did not already know about teen gambling. </w:t>
            </w:r>
          </w:p>
          <w:p w14:paraId="68E7A160" w14:textId="77777777" w:rsidR="0077560A" w:rsidRPr="0077560A" w:rsidRDefault="0077560A" w:rsidP="00F6163E">
            <w:pPr>
              <w:pStyle w:val="Subhead"/>
            </w:pPr>
            <w:r w:rsidRPr="0077560A">
              <w:t>Whole Class discussion</w:t>
            </w:r>
          </w:p>
          <w:p w14:paraId="1926D78A" w14:textId="45AC19AC" w:rsidR="0077560A" w:rsidRPr="0077560A" w:rsidRDefault="0077560A" w:rsidP="0077560A">
            <w:pPr>
              <w:pStyle w:val="Bullet"/>
            </w:pPr>
            <w:r w:rsidRPr="0077560A">
              <w:t xml:space="preserve">Have students share any ideas that they have underlined and reflect as a class on unhealthy financial behaviours they are aware of in their own school or community. </w:t>
            </w:r>
          </w:p>
          <w:p w14:paraId="02277FAF" w14:textId="7661C847" w:rsidR="0077560A" w:rsidRPr="0077560A" w:rsidRDefault="0077560A" w:rsidP="0077560A">
            <w:pPr>
              <w:pStyle w:val="Bullet"/>
            </w:pPr>
            <w:r w:rsidRPr="0077560A">
              <w:t>Continue the discussion by using the following questions:</w:t>
            </w:r>
          </w:p>
          <w:p w14:paraId="405A190B" w14:textId="77777777" w:rsidR="0077560A" w:rsidRPr="0077560A" w:rsidRDefault="0077560A" w:rsidP="0077560A">
            <w:pPr>
              <w:pStyle w:val="2ndBullet"/>
            </w:pPr>
            <w:r w:rsidRPr="0077560A">
              <w:t>When we know that gambling has the potential to be addictive for some people, who should be responsible for helping that person regulate their impulses?</w:t>
            </w:r>
          </w:p>
          <w:p w14:paraId="5B7F84E0" w14:textId="77777777" w:rsidR="0077560A" w:rsidRPr="0077560A" w:rsidRDefault="0077560A" w:rsidP="0077560A">
            <w:pPr>
              <w:pStyle w:val="2ndBullet"/>
            </w:pPr>
            <w:r w:rsidRPr="0077560A">
              <w:t>How does someone’s addiction or dependence affect the person and the people in their life?</w:t>
            </w:r>
          </w:p>
          <w:p w14:paraId="461979F7" w14:textId="204D421B" w:rsidR="0077560A" w:rsidRPr="0077560A" w:rsidRDefault="0077560A" w:rsidP="0077560A">
            <w:pPr>
              <w:pStyle w:val="Bullet"/>
            </w:pPr>
            <w:r w:rsidRPr="0077560A">
              <w:t>Explain that, in response to the problems that arise from various addictions or unhealthy behaviours, a variety of organizations have been established to intervene and help people and their families break these negative patterns.</w:t>
            </w:r>
          </w:p>
          <w:p w14:paraId="00469507" w14:textId="4EEDD874" w:rsidR="0077560A" w:rsidRPr="0077560A" w:rsidRDefault="0077560A" w:rsidP="0077560A">
            <w:pPr>
              <w:pStyle w:val="Bullet"/>
            </w:pPr>
            <w:r w:rsidRPr="0077560A">
              <w:t xml:space="preserve">Share various websites and brochures of community organizations that provide interventions and describe their services. </w:t>
            </w:r>
          </w:p>
          <w:p w14:paraId="2ECFE810" w14:textId="77777777" w:rsidR="0077560A" w:rsidRPr="0077560A" w:rsidRDefault="0077560A" w:rsidP="00F6163E">
            <w:pPr>
              <w:pStyle w:val="Subhead"/>
            </w:pPr>
            <w:r w:rsidRPr="0077560A">
              <w:t>Activity: Breaking an unhealthy habit</w:t>
            </w:r>
          </w:p>
          <w:p w14:paraId="45EFE6A0" w14:textId="797D2AD3" w:rsidR="0077560A" w:rsidRPr="00567ED8" w:rsidRDefault="0077560A" w:rsidP="0077560A">
            <w:pPr>
              <w:pStyle w:val="Bullet"/>
            </w:pPr>
            <w:r w:rsidRPr="0077560A">
              <w:t>Explain to students that while addictions are extremely</w:t>
            </w:r>
            <w:r>
              <w:t xml:space="preserve"> </w:t>
            </w:r>
            <w:r w:rsidRPr="0077560A">
              <w:t>problematic, one step in avoiding falling into a habitual pattern that is costly to your health, your relationships and your pocketbook is to know how to recognize negative patterns before they escalate into something more serious.</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1F6F66B0" w14:textId="794F4D19" w:rsidR="004B350C" w:rsidRPr="004365A8" w:rsidRDefault="004B350C" w:rsidP="00071EC5">
            <w:pPr>
              <w:pStyle w:val="Copy"/>
            </w:pPr>
          </w:p>
        </w:tc>
      </w:tr>
    </w:tbl>
    <w:p w14:paraId="7E9AD234" w14:textId="51E0E1FA" w:rsidR="0077560A" w:rsidRDefault="0077560A">
      <w:pPr>
        <w:rPr>
          <w:rFonts w:ascii="Verdana" w:hAnsi="Verdana" w:cs="Arial"/>
          <w:sz w:val="36"/>
          <w:szCs w:val="36"/>
        </w:rPr>
      </w:pPr>
      <w:r>
        <w:rPr>
          <w:rFonts w:ascii="Verdana" w:hAnsi="Verdana" w:cs="Arial"/>
          <w:sz w:val="36"/>
          <w:szCs w:val="36"/>
        </w:rPr>
        <w:br w:type="page"/>
      </w:r>
    </w:p>
    <w:tbl>
      <w:tblPr>
        <w:tblStyle w:val="TableGrid"/>
        <w:tblW w:w="10794" w:type="dxa"/>
        <w:tblInd w:w="-10" w:type="dxa"/>
        <w:tblLayout w:type="fixed"/>
        <w:tblLook w:val="04A0" w:firstRow="1" w:lastRow="0" w:firstColumn="1" w:lastColumn="0" w:noHBand="0" w:noVBand="1"/>
      </w:tblPr>
      <w:tblGrid>
        <w:gridCol w:w="10"/>
        <w:gridCol w:w="1074"/>
        <w:gridCol w:w="6566"/>
        <w:gridCol w:w="3144"/>
      </w:tblGrid>
      <w:tr w:rsidR="0077560A" w:rsidRPr="00FC75BD" w14:paraId="6D3EE0DA" w14:textId="77777777" w:rsidTr="00071EC5">
        <w:trPr>
          <w:gridBefore w:val="1"/>
          <w:wBefore w:w="10" w:type="dxa"/>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E45B5D5" w14:textId="77777777" w:rsidR="0077560A" w:rsidRPr="00FC75BD" w:rsidRDefault="0077560A"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535DB665" w14:textId="77777777" w:rsidR="0077560A" w:rsidRPr="00FC75BD" w:rsidRDefault="0077560A"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D2B3102" w14:textId="77777777" w:rsidR="0077560A" w:rsidRPr="00FC75BD" w:rsidRDefault="0077560A"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0D03FE49" w14:textId="77777777" w:rsidR="0077560A" w:rsidRPr="00FC75BD" w:rsidRDefault="0077560A"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77560A" w:rsidRPr="00FC75BD" w14:paraId="11AE126E" w14:textId="77777777" w:rsidTr="00071EC5">
        <w:trPr>
          <w:gridBefore w:val="1"/>
          <w:wBefore w:w="10" w:type="dxa"/>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2044FD17" w14:textId="77777777" w:rsidR="0077560A" w:rsidRPr="00FC75BD" w:rsidRDefault="0077560A" w:rsidP="00071EC5">
            <w:pPr>
              <w:pStyle w:val="SectionHeading"/>
            </w:pPr>
            <w:r>
              <w:t xml:space="preserve">ACTION </w:t>
            </w:r>
            <w:r>
              <w:rPr>
                <w:b w:val="0"/>
              </w:rPr>
              <w:t>(cont’d.)</w:t>
            </w:r>
          </w:p>
        </w:tc>
      </w:tr>
      <w:tr w:rsidR="0077560A" w:rsidRPr="004365A8" w14:paraId="46B5EAD9" w14:textId="77777777" w:rsidTr="00071EC5">
        <w:trPr>
          <w:gridBefore w:val="1"/>
          <w:wBefore w:w="10" w:type="dxa"/>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E05CCD7" w14:textId="77777777" w:rsidR="0077560A" w:rsidRPr="00E80C32" w:rsidRDefault="0077560A" w:rsidP="00071EC5">
            <w:pPr>
              <w:pStyle w:val="CopyCentred"/>
            </w:pP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6788C5B" w14:textId="77777777" w:rsidR="0077560A" w:rsidRPr="0077560A" w:rsidRDefault="0077560A" w:rsidP="00071EC5">
            <w:pPr>
              <w:pStyle w:val="Bullet"/>
            </w:pPr>
            <w:r w:rsidRPr="0077560A">
              <w:t>Introduce the goal of today’s activity: to learn how to identify unhealthy spending patterns and how to intervene and solve a problem before it escalates into an unhealthy habit.</w:t>
            </w:r>
          </w:p>
          <w:p w14:paraId="39AD60B1" w14:textId="77777777" w:rsidR="0077560A" w:rsidRDefault="0077560A" w:rsidP="00071EC5">
            <w:pPr>
              <w:pStyle w:val="Bullet"/>
            </w:pPr>
            <w:r w:rsidRPr="0077560A">
              <w:t xml:space="preserve">Have students individually complete the </w:t>
            </w:r>
            <w:r w:rsidRPr="0077560A">
              <w:rPr>
                <w:i/>
              </w:rPr>
              <w:t>What Habits Could You Afford to Break?</w:t>
            </w:r>
            <w:r w:rsidRPr="0077560A">
              <w:t xml:space="preserve"> Worksheet (Appendix B). This exercise asks students to recognize the costs of certain repetitive spending behaviours by calculating </w:t>
            </w:r>
            <w:r w:rsidRPr="0077560A">
              <w:br/>
              <w:t>on-going financial expenses related to some of their own habits.</w:t>
            </w:r>
          </w:p>
          <w:p w14:paraId="4B6333C7" w14:textId="77777777" w:rsidR="0077560A" w:rsidRPr="0077560A" w:rsidRDefault="0077560A" w:rsidP="00071EC5">
            <w:pPr>
              <w:pStyle w:val="Copy"/>
              <w:ind w:left="144"/>
            </w:pPr>
            <w:r w:rsidRPr="0077560A">
              <w:t>(If students in the class already regulate every aspect of their spending, provide a sample case study to be used for this activity.)</w:t>
            </w:r>
          </w:p>
          <w:p w14:paraId="37C62C17" w14:textId="77777777" w:rsidR="0077560A" w:rsidRPr="00567ED8" w:rsidRDefault="0077560A" w:rsidP="00071EC5">
            <w:pPr>
              <w:pStyle w:val="Bullet"/>
            </w:pPr>
            <w:r w:rsidRPr="0077560A">
              <w:t>Problem Solving: Review the IDEAL Problem-Solving Model (Appendix D) with the class and ask students to apply the model to at least one of their “costly habits.”</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48963D2E" w14:textId="77777777" w:rsidR="0077560A" w:rsidRPr="004365A8" w:rsidRDefault="0077560A" w:rsidP="00071EC5">
            <w:pPr>
              <w:pStyle w:val="Copy"/>
            </w:pPr>
          </w:p>
        </w:tc>
      </w:tr>
      <w:tr w:rsidR="0077560A" w:rsidRPr="00FC75BD" w14:paraId="1DE7A6C6" w14:textId="77777777" w:rsidTr="00071EC5">
        <w:trPr>
          <w:trHeight w:val="432"/>
        </w:trPr>
        <w:tc>
          <w:tcPr>
            <w:tcW w:w="10794" w:type="dxa"/>
            <w:gridSpan w:val="4"/>
            <w:tcBorders>
              <w:top w:val="nil"/>
              <w:left w:val="single" w:sz="8" w:space="0" w:color="3F708E"/>
              <w:bottom w:val="nil"/>
              <w:right w:val="single" w:sz="8" w:space="0" w:color="3F708E"/>
            </w:tcBorders>
            <w:shd w:val="clear" w:color="auto" w:fill="3F708E"/>
            <w:vAlign w:val="center"/>
          </w:tcPr>
          <w:p w14:paraId="4BFF5834" w14:textId="77777777" w:rsidR="0077560A" w:rsidRPr="00FC75BD" w:rsidRDefault="0077560A" w:rsidP="00071EC5">
            <w:pPr>
              <w:pStyle w:val="SectionHeading"/>
            </w:pPr>
            <w:r w:rsidRPr="002407EE">
              <w:t>CONSOLIDATION/DEBRIEF</w:t>
            </w:r>
          </w:p>
        </w:tc>
      </w:tr>
      <w:tr w:rsidR="0077560A" w:rsidRPr="004365A8" w14:paraId="7D9AEBB0" w14:textId="77777777" w:rsidTr="00071EC5">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5AF5B246" w14:textId="7F1F3166" w:rsidR="0077560A" w:rsidRPr="00E80C32" w:rsidRDefault="0077560A" w:rsidP="00071EC5">
            <w:pPr>
              <w:pStyle w:val="CopyCentred"/>
            </w:pP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B7663F8" w14:textId="77777777" w:rsidR="0077560A" w:rsidRPr="0077560A" w:rsidRDefault="0077560A" w:rsidP="0077560A">
            <w:pPr>
              <w:pStyle w:val="Copy"/>
            </w:pPr>
            <w:r w:rsidRPr="0077560A">
              <w:t>Complete the Action Plan and answer the questions below:</w:t>
            </w:r>
          </w:p>
          <w:p w14:paraId="57E5CC1A" w14:textId="77777777" w:rsidR="0077560A" w:rsidRPr="0077560A" w:rsidRDefault="0077560A" w:rsidP="00500A5A">
            <w:pPr>
              <w:pStyle w:val="NumberedList"/>
            </w:pPr>
            <w:r w:rsidRPr="0077560A">
              <w:t>In what ways can bad habits and/or addictions impact our physical and financial health?</w:t>
            </w:r>
          </w:p>
          <w:p w14:paraId="25D3E554" w14:textId="77777777" w:rsidR="0077560A" w:rsidRPr="0077560A" w:rsidRDefault="0077560A" w:rsidP="00500A5A">
            <w:pPr>
              <w:pStyle w:val="NumberedList"/>
            </w:pPr>
            <w:r w:rsidRPr="0077560A">
              <w:t>What social factors make habits difficult to break?</w:t>
            </w:r>
          </w:p>
          <w:p w14:paraId="4D117FDC" w14:textId="77777777" w:rsidR="0077560A" w:rsidRPr="0077560A" w:rsidRDefault="0077560A" w:rsidP="00500A5A">
            <w:pPr>
              <w:pStyle w:val="NumberedList"/>
            </w:pPr>
            <w:r w:rsidRPr="0077560A">
              <w:t>What government or community organizations do you know of that help people with unhealthy behaviours in each of the following categories: overeating, overspending, substance abuse, gambling?</w:t>
            </w:r>
          </w:p>
          <w:p w14:paraId="62024171" w14:textId="56B5F2C8" w:rsidR="0077560A" w:rsidRPr="00A72354" w:rsidRDefault="0077560A" w:rsidP="00500A5A">
            <w:pPr>
              <w:pStyle w:val="NumberedList"/>
            </w:pPr>
            <w:r w:rsidRPr="0077560A">
              <w:t>If we know that gambling and drinking can become addictive and financially devastating for people, should provincial governments be in the business of running casinos and operating liquor/beer stores?</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0B9566F1" w14:textId="77777777" w:rsidR="0077560A" w:rsidRPr="004365A8" w:rsidRDefault="0077560A" w:rsidP="00071EC5">
            <w:pPr>
              <w:pStyle w:val="Copy"/>
            </w:pPr>
          </w:p>
        </w:tc>
      </w:tr>
    </w:tbl>
    <w:p w14:paraId="3B4A2171" w14:textId="77777777" w:rsidR="00166711" w:rsidRDefault="00166711" w:rsidP="0077560A">
      <w:pPr>
        <w:pStyle w:val="Copy"/>
      </w:pPr>
    </w:p>
    <w:p w14:paraId="6E493D6E" w14:textId="77777777" w:rsidR="0077560A" w:rsidRDefault="0077560A" w:rsidP="006D09DC">
      <w:pPr>
        <w:rPr>
          <w:rFonts w:ascii="Verdana" w:hAnsi="Verdana" w:cs="Arial"/>
          <w:sz w:val="36"/>
          <w:szCs w:val="36"/>
        </w:rPr>
      </w:pPr>
    </w:p>
    <w:p w14:paraId="0AC68E17" w14:textId="77777777" w:rsidR="0077560A" w:rsidRDefault="0077560A" w:rsidP="006D09DC">
      <w:pPr>
        <w:rPr>
          <w:rFonts w:ascii="Verdana" w:hAnsi="Verdana" w:cs="Arial"/>
          <w:sz w:val="36"/>
          <w:szCs w:val="36"/>
        </w:rPr>
        <w:sectPr w:rsidR="0077560A" w:rsidSect="00F61662">
          <w:headerReference w:type="default" r:id="rId12"/>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5DD2F092" w:rsidR="00912080" w:rsidRPr="00500A5A" w:rsidRDefault="00500A5A" w:rsidP="00847E16">
            <w:pPr>
              <w:pStyle w:val="AppendixName"/>
            </w:pPr>
            <w:r w:rsidRPr="00500A5A">
              <w:rPr>
                <w:lang w:val="en-US"/>
              </w:rPr>
              <w:t>One-Third of Ontario Teens Gamble for Money</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5192CA2" w14:textId="77777777" w:rsidR="00500A5A" w:rsidRPr="00E55923" w:rsidRDefault="00500A5A" w:rsidP="00500A5A">
            <w:pPr>
              <w:pStyle w:val="Copy"/>
            </w:pPr>
            <w:r w:rsidRPr="00E55923">
              <w:t>Ontario teenagers are gambling according to a new study of teen gambling in Ontario released by the Responsible Gambling Council (RGC).</w:t>
            </w:r>
          </w:p>
          <w:p w14:paraId="51D20CCE" w14:textId="77777777" w:rsidR="00500A5A" w:rsidRPr="00E55923" w:rsidRDefault="00500A5A" w:rsidP="00500A5A">
            <w:pPr>
              <w:pStyle w:val="Copy"/>
              <w:rPr>
                <w:sz w:val="16"/>
                <w:szCs w:val="16"/>
              </w:rPr>
            </w:pPr>
            <w:r w:rsidRPr="00E55923">
              <w:t xml:space="preserve"> </w:t>
            </w:r>
            <w:r w:rsidRPr="00E55923">
              <w:rPr>
                <w:sz w:val="16"/>
                <w:szCs w:val="16"/>
              </w:rPr>
              <w:t xml:space="preserve"> </w:t>
            </w:r>
          </w:p>
          <w:p w14:paraId="02421F65" w14:textId="77777777" w:rsidR="00500A5A" w:rsidRPr="00E55923" w:rsidRDefault="00500A5A" w:rsidP="00500A5A">
            <w:pPr>
              <w:pStyle w:val="Copy"/>
            </w:pPr>
            <w:r w:rsidRPr="00E55923">
              <w:t xml:space="preserve">The Responsible Gambling Council’s Teen Gambling in Ontario survey of 2,140 Ontario youth aged 15 to 17 shows that more than one-third (34.9 per cent) of Ontario teens gamble for money. </w:t>
            </w:r>
          </w:p>
          <w:p w14:paraId="3DBB1007" w14:textId="77777777" w:rsidR="00500A5A" w:rsidRPr="00E55923" w:rsidRDefault="00500A5A" w:rsidP="00500A5A">
            <w:pPr>
              <w:pStyle w:val="Copy"/>
              <w:rPr>
                <w:sz w:val="16"/>
                <w:szCs w:val="16"/>
              </w:rPr>
            </w:pPr>
            <w:r w:rsidRPr="00E55923">
              <w:t xml:space="preserve"> </w:t>
            </w:r>
            <w:r w:rsidRPr="00E55923">
              <w:rPr>
                <w:sz w:val="16"/>
                <w:szCs w:val="16"/>
              </w:rPr>
              <w:t xml:space="preserve"> </w:t>
            </w:r>
          </w:p>
          <w:p w14:paraId="4C62A813" w14:textId="77777777" w:rsidR="00500A5A" w:rsidRPr="00E55923" w:rsidRDefault="00500A5A" w:rsidP="00500A5A">
            <w:pPr>
              <w:pStyle w:val="Copy"/>
            </w:pPr>
            <w:r w:rsidRPr="00E55923">
              <w:t xml:space="preserve">The study reveals that more than 40 per cent of teens who gamble play poker, 39 per cent buy raffle tickets, 26 per cent are betting on sports, 16 per cent play dice and 11 per cent gamble online. </w:t>
            </w:r>
          </w:p>
          <w:p w14:paraId="7FD6AEF9" w14:textId="77777777" w:rsidR="00500A5A" w:rsidRPr="00E55923" w:rsidRDefault="00500A5A" w:rsidP="00500A5A">
            <w:pPr>
              <w:pStyle w:val="Copy"/>
              <w:rPr>
                <w:sz w:val="16"/>
                <w:szCs w:val="16"/>
              </w:rPr>
            </w:pPr>
            <w:r w:rsidRPr="00E55923">
              <w:t xml:space="preserve"> </w:t>
            </w:r>
            <w:r w:rsidRPr="00E55923">
              <w:rPr>
                <w:sz w:val="16"/>
                <w:szCs w:val="16"/>
              </w:rPr>
              <w:t xml:space="preserve"> </w:t>
            </w:r>
          </w:p>
          <w:p w14:paraId="6A0390FF" w14:textId="77777777" w:rsidR="00500A5A" w:rsidRPr="00E55923" w:rsidRDefault="00500A5A" w:rsidP="00500A5A">
            <w:pPr>
              <w:pStyle w:val="Copy"/>
            </w:pPr>
            <w:r w:rsidRPr="00E55923">
              <w:t>One-in-</w:t>
            </w:r>
            <w:r>
              <w:t>t</w:t>
            </w:r>
            <w:r w:rsidRPr="00E55923">
              <w:t>en teens spends more than they can afford on poker</w:t>
            </w:r>
            <w:r>
              <w:t>.</w:t>
            </w:r>
            <w:r w:rsidRPr="00E55923">
              <w:t xml:space="preserve"> “Thirteen per cent of teenagers who play poker say they sometimes spend more money than they can afford on gambling and that’s a particular concern,” says Jon Kelly, CEO, Responsible Gambling Council. </w:t>
            </w:r>
          </w:p>
          <w:p w14:paraId="25DE814C" w14:textId="77777777" w:rsidR="00500A5A" w:rsidRPr="00E55923" w:rsidRDefault="00500A5A" w:rsidP="00500A5A">
            <w:pPr>
              <w:pStyle w:val="Copy"/>
              <w:rPr>
                <w:sz w:val="16"/>
                <w:szCs w:val="16"/>
              </w:rPr>
            </w:pPr>
            <w:r w:rsidRPr="00E55923">
              <w:t xml:space="preserve"> </w:t>
            </w:r>
            <w:r w:rsidRPr="00E55923">
              <w:rPr>
                <w:sz w:val="16"/>
                <w:szCs w:val="16"/>
              </w:rPr>
              <w:t xml:space="preserve"> </w:t>
            </w:r>
          </w:p>
          <w:p w14:paraId="64130158" w14:textId="77777777" w:rsidR="00500A5A" w:rsidRPr="00E55923" w:rsidRDefault="00500A5A" w:rsidP="00500A5A">
            <w:pPr>
              <w:pStyle w:val="Copy"/>
            </w:pPr>
            <w:r w:rsidRPr="00E55923">
              <w:t xml:space="preserve"> “We know that one-third of teens gamble today,” explains Kelly. “By the time they’re 20, twice as many of these young people will be gambling. Teens are absorbing information about gambling from the </w:t>
            </w:r>
            <w:r>
              <w:t>I</w:t>
            </w:r>
            <w:r w:rsidRPr="00E55923">
              <w:t xml:space="preserve">nternet, parents, friends and TV. This includes erroneous messages like, ‘Gambling is a good way to make money,’ or, ‘if you lose, you can win your money back.’ We have to address these kinds of false beliefs early.” </w:t>
            </w:r>
          </w:p>
          <w:p w14:paraId="48278AC6" w14:textId="77777777" w:rsidR="00500A5A" w:rsidRPr="00E55923" w:rsidRDefault="00500A5A" w:rsidP="00500A5A">
            <w:pPr>
              <w:pStyle w:val="Copy"/>
              <w:rPr>
                <w:sz w:val="16"/>
                <w:szCs w:val="16"/>
              </w:rPr>
            </w:pPr>
            <w:r w:rsidRPr="00E55923">
              <w:t xml:space="preserve"> </w:t>
            </w:r>
            <w:r w:rsidRPr="00E55923">
              <w:rPr>
                <w:sz w:val="16"/>
                <w:szCs w:val="16"/>
              </w:rPr>
              <w:t xml:space="preserve"> </w:t>
            </w:r>
          </w:p>
          <w:p w14:paraId="3003A6CC" w14:textId="77777777" w:rsidR="00500A5A" w:rsidRPr="00E55923" w:rsidRDefault="00500A5A" w:rsidP="00500A5A">
            <w:pPr>
              <w:pStyle w:val="Copy"/>
            </w:pPr>
            <w:r w:rsidRPr="00E55923">
              <w:t xml:space="preserve">Based on the survey findings, approximately 3.9 per cent of teens who gamble are experiencing gambling problems. Once they reach the age of 18, the risk of developing a gambling problem will almost double (6.9 per cent of 18-24 year-olds have moderate to severe gambling problems). </w:t>
            </w:r>
          </w:p>
          <w:p w14:paraId="1722A3EC" w14:textId="77777777" w:rsidR="00500A5A" w:rsidRPr="00E55923" w:rsidRDefault="00500A5A" w:rsidP="00500A5A">
            <w:pPr>
              <w:pStyle w:val="Copy"/>
              <w:rPr>
                <w:sz w:val="16"/>
                <w:szCs w:val="16"/>
              </w:rPr>
            </w:pPr>
            <w:r w:rsidRPr="00E55923">
              <w:t xml:space="preserve"> </w:t>
            </w:r>
            <w:r w:rsidRPr="00E55923">
              <w:rPr>
                <w:sz w:val="16"/>
                <w:szCs w:val="16"/>
              </w:rPr>
              <w:t xml:space="preserve"> </w:t>
            </w:r>
          </w:p>
          <w:p w14:paraId="26F756F9" w14:textId="77777777" w:rsidR="00500A5A" w:rsidRPr="00E55923" w:rsidRDefault="00500A5A" w:rsidP="00500A5A">
            <w:pPr>
              <w:pStyle w:val="Copy"/>
            </w:pPr>
            <w:r w:rsidRPr="00E55923">
              <w:t xml:space="preserve">The study also looked at the reasons these teens are gambling. Most teens reported that they gambled for entertainment, but a large number of teens said they gambled because they needed money (20.7 per cent), and because they wanted to win back lost money (15.3 per cent). </w:t>
            </w:r>
          </w:p>
          <w:p w14:paraId="79D057CF" w14:textId="77777777" w:rsidR="00500A5A" w:rsidRPr="00E55923" w:rsidRDefault="00500A5A" w:rsidP="00500A5A">
            <w:pPr>
              <w:pStyle w:val="Copy"/>
              <w:rPr>
                <w:sz w:val="16"/>
                <w:szCs w:val="16"/>
              </w:rPr>
            </w:pPr>
            <w:r w:rsidRPr="00E55923">
              <w:t xml:space="preserve"> </w:t>
            </w:r>
            <w:r w:rsidRPr="00E55923">
              <w:rPr>
                <w:sz w:val="16"/>
                <w:szCs w:val="16"/>
              </w:rPr>
              <w:t xml:space="preserve"> </w:t>
            </w:r>
          </w:p>
          <w:p w14:paraId="48C599BC" w14:textId="77777777" w:rsidR="00500A5A" w:rsidRPr="00E55923" w:rsidRDefault="00500A5A" w:rsidP="00500A5A">
            <w:pPr>
              <w:pStyle w:val="Copy"/>
            </w:pPr>
            <w:r w:rsidRPr="00E55923">
              <w:t xml:space="preserve"> “Kids are spending more money and time gambling, so we need to let them know about the risks,” says Laurie Bell, Director of Prevention Programs, Responsible Gambling Council. “That’s why it’s so important to reach out to kids in high school with prevention programs like </w:t>
            </w:r>
            <w:r>
              <w:t>H</w:t>
            </w:r>
            <w:r w:rsidRPr="00E55923">
              <w:t xml:space="preserve">ouse of </w:t>
            </w:r>
            <w:r>
              <w:t>C</w:t>
            </w:r>
            <w:r w:rsidRPr="00E55923">
              <w:t xml:space="preserve">ards, our theatrical drama that tours Ontario high schools.” </w:t>
            </w:r>
          </w:p>
          <w:p w14:paraId="5FA78CC0" w14:textId="77777777" w:rsidR="00500A5A" w:rsidRPr="00E55923" w:rsidRDefault="00500A5A" w:rsidP="00500A5A">
            <w:pPr>
              <w:pStyle w:val="Copy"/>
              <w:rPr>
                <w:sz w:val="16"/>
                <w:szCs w:val="16"/>
              </w:rPr>
            </w:pPr>
            <w:r w:rsidRPr="00E55923">
              <w:t xml:space="preserve"> </w:t>
            </w:r>
            <w:r w:rsidRPr="00E55923">
              <w:rPr>
                <w:sz w:val="16"/>
                <w:szCs w:val="16"/>
              </w:rPr>
              <w:t xml:space="preserve"> </w:t>
            </w:r>
          </w:p>
          <w:p w14:paraId="39CF7838" w14:textId="77777777" w:rsidR="00500A5A" w:rsidRPr="00E55923" w:rsidRDefault="00500A5A" w:rsidP="00500A5A">
            <w:pPr>
              <w:pStyle w:val="Copy"/>
            </w:pPr>
            <w:r w:rsidRPr="00E55923">
              <w:t>The Responsible Gambling Council is an independent, non-profit organization committed to problem gambling prevention. RGC designs and delivers highly</w:t>
            </w:r>
            <w:r>
              <w:t xml:space="preserve"> </w:t>
            </w:r>
            <w:r w:rsidRPr="00E55923">
              <w:t xml:space="preserve">effective awareness programs. The Council promotes the identification and adoption of best practices in problem gambling prevention through research and information dissemination. For more information and assistance with a gambling problem, please visit </w:t>
            </w:r>
            <w:hyperlink r:id="rId13" w:history="1">
              <w:r w:rsidRPr="003A1CA9">
                <w:rPr>
                  <w:rStyle w:val="Hyperlink"/>
                  <w:rFonts w:eastAsia="Times New Roman"/>
                  <w:sz w:val="22"/>
                  <w:szCs w:val="22"/>
                </w:rPr>
                <w:t>http://www.responsiblegambling.org</w:t>
              </w:r>
            </w:hyperlink>
            <w:r w:rsidRPr="00E55923">
              <w:t xml:space="preserve"> or call the Ontario Problem Gambling Helpline at 1-888-230-3505.</w:t>
            </w:r>
          </w:p>
          <w:p w14:paraId="36E12811" w14:textId="2E43745B" w:rsidR="0077060A" w:rsidRPr="00500A5A" w:rsidRDefault="00500A5A" w:rsidP="00500A5A">
            <w:pPr>
              <w:pStyle w:val="Copy"/>
              <w:rPr>
                <w:b/>
                <w:i/>
                <w:sz w:val="16"/>
                <w:szCs w:val="16"/>
              </w:rPr>
            </w:pPr>
            <w:r w:rsidRPr="00E55923">
              <w:rPr>
                <w:b/>
                <w:i/>
                <w:sz w:val="16"/>
                <w:szCs w:val="16"/>
              </w:rPr>
              <w:t>Used and reprinted with permission from the Responsible Gambling Council</w:t>
            </w: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660D6F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847E16" w14:paraId="6C17F86C"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5EDC8128" w:rsidR="00847E16" w:rsidRPr="00ED7BE9" w:rsidRDefault="00500A5A" w:rsidP="00873418">
            <w:pPr>
              <w:pStyle w:val="AppendixName"/>
            </w:pPr>
            <w:r w:rsidRPr="00500A5A">
              <w:rPr>
                <w:lang w:val="en-US"/>
              </w:rPr>
              <w:t xml:space="preserve">What Habits Could You </w:t>
            </w:r>
            <w:r w:rsidRPr="00500A5A">
              <w:rPr>
                <w:u w:val="single"/>
                <w:lang w:val="en-US"/>
              </w:rPr>
              <w:t>Afford</w:t>
            </w:r>
            <w:r w:rsidRPr="00500A5A">
              <w:rPr>
                <w:lang w:val="en-US"/>
              </w:rPr>
              <w:t xml:space="preserve"> to Break?</w:t>
            </w:r>
          </w:p>
        </w:tc>
      </w:tr>
      <w:tr w:rsidR="00500A5A" w14:paraId="5F87DFCC" w14:textId="77777777" w:rsidTr="00500A5A">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9147782" w14:textId="77777777" w:rsidR="00500A5A" w:rsidRPr="00E55923" w:rsidRDefault="00500A5A" w:rsidP="00500A5A">
            <w:pPr>
              <w:pStyle w:val="Copy"/>
            </w:pPr>
            <w:r w:rsidRPr="00E55923">
              <w:t xml:space="preserve">While it is unlikely that your habits will turn into addictions, it’s important to be aware of the costs of some repeated decisions and behaviours as a way to monitor your own potential risks. Using the table below, try to identify </w:t>
            </w:r>
            <w:r>
              <w:t>three</w:t>
            </w:r>
            <w:r w:rsidRPr="00E55923">
              <w:t xml:space="preserve"> actions that you perform more than </w:t>
            </w:r>
            <w:r>
              <w:t>three times</w:t>
            </w:r>
            <w:r w:rsidRPr="00E55923">
              <w:t xml:space="preserve"> per week and evaluate what you spend on that particular habit. Also consider if the repetition of this pattern has any negative impact on your health. </w:t>
            </w:r>
          </w:p>
          <w:p w14:paraId="2F717748" w14:textId="77777777" w:rsidR="00500A5A" w:rsidRPr="00E55923" w:rsidRDefault="00500A5A" w:rsidP="00500A5A">
            <w:pPr>
              <w:pStyle w:val="SpaceBetween"/>
              <w:rPr>
                <w:lang w:val="en-CA"/>
              </w:rPr>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428"/>
              <w:gridCol w:w="1800"/>
              <w:gridCol w:w="1619"/>
              <w:gridCol w:w="1978"/>
              <w:gridCol w:w="2417"/>
            </w:tblGrid>
            <w:tr w:rsidR="00500A5A" w:rsidRPr="00E55923" w14:paraId="774B7C6D" w14:textId="77777777" w:rsidTr="00500A5A">
              <w:tc>
                <w:tcPr>
                  <w:tcW w:w="2431" w:type="dxa"/>
                  <w:shd w:val="clear" w:color="auto" w:fill="3F708E"/>
                  <w:tcMar>
                    <w:top w:w="115" w:type="dxa"/>
                    <w:left w:w="115" w:type="dxa"/>
                    <w:bottom w:w="58" w:type="dxa"/>
                    <w:right w:w="115" w:type="dxa"/>
                  </w:tcMar>
                </w:tcPr>
                <w:p w14:paraId="40FBE261" w14:textId="77777777" w:rsidR="00500A5A" w:rsidRPr="00E55923" w:rsidRDefault="00500A5A" w:rsidP="00500A5A">
                  <w:pPr>
                    <w:pStyle w:val="BlueChartHeading"/>
                  </w:pPr>
                  <w:r w:rsidRPr="00E55923">
                    <w:t>Habit</w:t>
                  </w:r>
                </w:p>
              </w:tc>
              <w:tc>
                <w:tcPr>
                  <w:tcW w:w="1800" w:type="dxa"/>
                  <w:shd w:val="clear" w:color="auto" w:fill="3F708E"/>
                  <w:tcMar>
                    <w:top w:w="115" w:type="dxa"/>
                    <w:left w:w="115" w:type="dxa"/>
                    <w:bottom w:w="58" w:type="dxa"/>
                    <w:right w:w="115" w:type="dxa"/>
                  </w:tcMar>
                </w:tcPr>
                <w:p w14:paraId="1A286973" w14:textId="77777777" w:rsidR="00500A5A" w:rsidRPr="00E55923" w:rsidRDefault="00500A5A" w:rsidP="00500A5A">
                  <w:pPr>
                    <w:pStyle w:val="BlueChartHeading"/>
                  </w:pPr>
                  <w:r w:rsidRPr="00E55923">
                    <w:t>How many</w:t>
                  </w:r>
                </w:p>
                <w:p w14:paraId="1B621BD3" w14:textId="77777777" w:rsidR="00500A5A" w:rsidRPr="00E55923" w:rsidRDefault="00500A5A" w:rsidP="00500A5A">
                  <w:pPr>
                    <w:pStyle w:val="BlueChartHeading"/>
                  </w:pPr>
                  <w:r w:rsidRPr="00E55923">
                    <w:t>times per</w:t>
                  </w:r>
                </w:p>
                <w:p w14:paraId="221137DE" w14:textId="15D786A3" w:rsidR="00500A5A" w:rsidRPr="00E55923" w:rsidRDefault="00500A5A" w:rsidP="00500A5A">
                  <w:pPr>
                    <w:pStyle w:val="BlueChartHeading"/>
                  </w:pPr>
                  <w:r w:rsidRPr="00E55923">
                    <w:t>week/month</w:t>
                  </w:r>
                </w:p>
              </w:tc>
              <w:tc>
                <w:tcPr>
                  <w:tcW w:w="1620" w:type="dxa"/>
                  <w:shd w:val="clear" w:color="auto" w:fill="3F708E"/>
                  <w:tcMar>
                    <w:top w:w="115" w:type="dxa"/>
                    <w:left w:w="115" w:type="dxa"/>
                    <w:bottom w:w="58" w:type="dxa"/>
                    <w:right w:w="115" w:type="dxa"/>
                  </w:tcMar>
                </w:tcPr>
                <w:p w14:paraId="4FA1F708" w14:textId="098721C5" w:rsidR="00500A5A" w:rsidRPr="00E55923" w:rsidRDefault="00500A5A" w:rsidP="00500A5A">
                  <w:pPr>
                    <w:pStyle w:val="BlueChartHeading"/>
                  </w:pPr>
                  <w:r w:rsidRPr="00E55923">
                    <w:t>Estimated cost of item</w:t>
                  </w:r>
                </w:p>
              </w:tc>
              <w:tc>
                <w:tcPr>
                  <w:tcW w:w="1980" w:type="dxa"/>
                  <w:shd w:val="clear" w:color="auto" w:fill="3F708E"/>
                  <w:tcMar>
                    <w:top w:w="115" w:type="dxa"/>
                    <w:left w:w="115" w:type="dxa"/>
                    <w:bottom w:w="58" w:type="dxa"/>
                    <w:right w:w="115" w:type="dxa"/>
                  </w:tcMar>
                </w:tcPr>
                <w:p w14:paraId="138ED6BC" w14:textId="77777777" w:rsidR="00500A5A" w:rsidRPr="00E55923" w:rsidRDefault="00500A5A" w:rsidP="00500A5A">
                  <w:pPr>
                    <w:pStyle w:val="BlueChartHeading"/>
                  </w:pPr>
                  <w:r w:rsidRPr="00E55923">
                    <w:t>Possible impact on your health</w:t>
                  </w:r>
                </w:p>
              </w:tc>
              <w:tc>
                <w:tcPr>
                  <w:tcW w:w="2421" w:type="dxa"/>
                  <w:shd w:val="clear" w:color="auto" w:fill="3F708E"/>
                  <w:tcMar>
                    <w:top w:w="115" w:type="dxa"/>
                    <w:left w:w="115" w:type="dxa"/>
                    <w:bottom w:w="58" w:type="dxa"/>
                    <w:right w:w="115" w:type="dxa"/>
                  </w:tcMar>
                </w:tcPr>
                <w:p w14:paraId="6E1002E2" w14:textId="332E1277" w:rsidR="00500A5A" w:rsidRPr="00E55923" w:rsidRDefault="00500A5A" w:rsidP="00500A5A">
                  <w:pPr>
                    <w:pStyle w:val="BlueChartHeading"/>
                  </w:pPr>
                  <w:r w:rsidRPr="00E55923">
                    <w:t>Where you could go</w:t>
                  </w:r>
                  <w:r>
                    <w:t xml:space="preserve"> </w:t>
                  </w:r>
                  <w:r w:rsidRPr="00E55923">
                    <w:t>for help to break this pattern</w:t>
                  </w:r>
                </w:p>
              </w:tc>
            </w:tr>
            <w:tr w:rsidR="00500A5A" w:rsidRPr="00E55923" w14:paraId="2AA0BE65" w14:textId="77777777" w:rsidTr="00500A5A">
              <w:tc>
                <w:tcPr>
                  <w:tcW w:w="2431" w:type="dxa"/>
                  <w:shd w:val="clear" w:color="auto" w:fill="DEDFDE"/>
                  <w:tcMar>
                    <w:top w:w="115" w:type="dxa"/>
                    <w:left w:w="115" w:type="dxa"/>
                    <w:bottom w:w="58" w:type="dxa"/>
                    <w:right w:w="115" w:type="dxa"/>
                  </w:tcMar>
                </w:tcPr>
                <w:p w14:paraId="3983B8BC" w14:textId="252C4BB7" w:rsidR="00500A5A" w:rsidRPr="00E55923" w:rsidRDefault="00500A5A" w:rsidP="00071EC5">
                  <w:pPr>
                    <w:rPr>
                      <w:rFonts w:ascii="Verdana" w:eastAsia="Times New Roman" w:hAnsi="Verdana" w:cs="Arial"/>
                      <w:sz w:val="20"/>
                      <w:szCs w:val="20"/>
                      <w:lang w:val="en-CA"/>
                    </w:rPr>
                  </w:pPr>
                  <w:r w:rsidRPr="00E55923">
                    <w:rPr>
                      <w:rFonts w:ascii="Verdana" w:eastAsia="Times New Roman" w:hAnsi="Verdana" w:cs="Arial"/>
                      <w:sz w:val="20"/>
                      <w:szCs w:val="20"/>
                      <w:lang w:val="en-CA"/>
                    </w:rPr>
                    <w:t xml:space="preserve">I buy coffee, tea, pop, bottled water. </w:t>
                  </w:r>
                </w:p>
              </w:tc>
              <w:tc>
                <w:tcPr>
                  <w:tcW w:w="1800" w:type="dxa"/>
                  <w:tcMar>
                    <w:top w:w="115" w:type="dxa"/>
                    <w:left w:w="115" w:type="dxa"/>
                    <w:bottom w:w="58" w:type="dxa"/>
                    <w:right w:w="115" w:type="dxa"/>
                  </w:tcMar>
                </w:tcPr>
                <w:p w14:paraId="7A892B97" w14:textId="1D060203" w:rsidR="00500A5A" w:rsidRPr="00E55923" w:rsidRDefault="00500A5A" w:rsidP="00071EC5">
                  <w:pPr>
                    <w:rPr>
                      <w:rFonts w:ascii="Verdana" w:eastAsia="Times New Roman" w:hAnsi="Verdana" w:cs="Arial"/>
                      <w:sz w:val="22"/>
                      <w:szCs w:val="22"/>
                      <w:lang w:val="en-CA"/>
                    </w:rPr>
                  </w:pPr>
                </w:p>
              </w:tc>
              <w:tc>
                <w:tcPr>
                  <w:tcW w:w="1620" w:type="dxa"/>
                  <w:tcMar>
                    <w:top w:w="115" w:type="dxa"/>
                    <w:left w:w="115" w:type="dxa"/>
                    <w:bottom w:w="58" w:type="dxa"/>
                    <w:right w:w="115" w:type="dxa"/>
                  </w:tcMar>
                </w:tcPr>
                <w:p w14:paraId="7B5A28AD" w14:textId="77777777" w:rsidR="00500A5A" w:rsidRPr="00E55923" w:rsidRDefault="00500A5A" w:rsidP="00071EC5">
                  <w:pPr>
                    <w:rPr>
                      <w:rFonts w:ascii="Verdana" w:eastAsia="Times New Roman" w:hAnsi="Verdana" w:cs="Arial"/>
                      <w:sz w:val="22"/>
                      <w:szCs w:val="22"/>
                      <w:lang w:val="en-CA"/>
                    </w:rPr>
                  </w:pPr>
                </w:p>
              </w:tc>
              <w:tc>
                <w:tcPr>
                  <w:tcW w:w="1980" w:type="dxa"/>
                  <w:tcMar>
                    <w:top w:w="115" w:type="dxa"/>
                    <w:left w:w="115" w:type="dxa"/>
                    <w:bottom w:w="58" w:type="dxa"/>
                    <w:right w:w="115" w:type="dxa"/>
                  </w:tcMar>
                </w:tcPr>
                <w:p w14:paraId="4CD7798C" w14:textId="77777777" w:rsidR="00500A5A" w:rsidRPr="00E55923" w:rsidRDefault="00500A5A" w:rsidP="00071EC5">
                  <w:pPr>
                    <w:rPr>
                      <w:rFonts w:ascii="Verdana" w:eastAsia="Times New Roman" w:hAnsi="Verdana" w:cs="Arial"/>
                      <w:sz w:val="22"/>
                      <w:szCs w:val="22"/>
                      <w:lang w:val="en-CA"/>
                    </w:rPr>
                  </w:pPr>
                </w:p>
              </w:tc>
              <w:tc>
                <w:tcPr>
                  <w:tcW w:w="2421" w:type="dxa"/>
                  <w:tcMar>
                    <w:top w:w="115" w:type="dxa"/>
                    <w:left w:w="115" w:type="dxa"/>
                    <w:bottom w:w="58" w:type="dxa"/>
                    <w:right w:w="115" w:type="dxa"/>
                  </w:tcMar>
                </w:tcPr>
                <w:p w14:paraId="015EBDB7" w14:textId="77777777" w:rsidR="00500A5A" w:rsidRPr="00E55923" w:rsidRDefault="00500A5A" w:rsidP="00071EC5">
                  <w:pPr>
                    <w:rPr>
                      <w:rFonts w:ascii="Verdana" w:eastAsia="Times New Roman" w:hAnsi="Verdana" w:cs="Arial"/>
                      <w:sz w:val="22"/>
                      <w:szCs w:val="22"/>
                      <w:lang w:val="en-CA"/>
                    </w:rPr>
                  </w:pPr>
                </w:p>
              </w:tc>
            </w:tr>
            <w:tr w:rsidR="00500A5A" w:rsidRPr="00E55923" w14:paraId="46EFE05F" w14:textId="77777777" w:rsidTr="00500A5A">
              <w:tc>
                <w:tcPr>
                  <w:tcW w:w="2431" w:type="dxa"/>
                  <w:shd w:val="clear" w:color="auto" w:fill="DEDFDE"/>
                  <w:tcMar>
                    <w:top w:w="115" w:type="dxa"/>
                    <w:left w:w="115" w:type="dxa"/>
                    <w:bottom w:w="58" w:type="dxa"/>
                    <w:right w:w="115" w:type="dxa"/>
                  </w:tcMar>
                </w:tcPr>
                <w:p w14:paraId="7D71EF27" w14:textId="3735C751" w:rsidR="00500A5A" w:rsidRPr="00E55923" w:rsidRDefault="00500A5A" w:rsidP="00071EC5">
                  <w:pPr>
                    <w:rPr>
                      <w:rFonts w:ascii="Verdana" w:eastAsia="Times New Roman" w:hAnsi="Verdana" w:cs="Arial"/>
                      <w:sz w:val="20"/>
                      <w:szCs w:val="20"/>
                      <w:lang w:val="en-CA"/>
                    </w:rPr>
                  </w:pPr>
                  <w:r w:rsidRPr="00E55923">
                    <w:rPr>
                      <w:rFonts w:ascii="Verdana" w:eastAsia="Times New Roman" w:hAnsi="Verdana" w:cs="Arial"/>
                      <w:sz w:val="20"/>
                      <w:szCs w:val="20"/>
                      <w:lang w:val="en-CA"/>
                    </w:rPr>
                    <w:t>I buy lunch or snacks regularly when I am at school or work.</w:t>
                  </w:r>
                </w:p>
              </w:tc>
              <w:tc>
                <w:tcPr>
                  <w:tcW w:w="1800" w:type="dxa"/>
                  <w:tcMar>
                    <w:top w:w="115" w:type="dxa"/>
                    <w:left w:w="115" w:type="dxa"/>
                    <w:bottom w:w="58" w:type="dxa"/>
                    <w:right w:w="115" w:type="dxa"/>
                  </w:tcMar>
                </w:tcPr>
                <w:p w14:paraId="16F09FFC" w14:textId="77777777" w:rsidR="00500A5A" w:rsidRPr="00E55923" w:rsidRDefault="00500A5A" w:rsidP="00071EC5">
                  <w:pPr>
                    <w:rPr>
                      <w:rFonts w:ascii="Verdana" w:eastAsia="Times New Roman" w:hAnsi="Verdana" w:cs="Arial"/>
                      <w:sz w:val="22"/>
                      <w:szCs w:val="22"/>
                      <w:lang w:val="en-CA"/>
                    </w:rPr>
                  </w:pPr>
                </w:p>
              </w:tc>
              <w:tc>
                <w:tcPr>
                  <w:tcW w:w="1620" w:type="dxa"/>
                  <w:tcMar>
                    <w:top w:w="115" w:type="dxa"/>
                    <w:left w:w="115" w:type="dxa"/>
                    <w:bottom w:w="58" w:type="dxa"/>
                    <w:right w:w="115" w:type="dxa"/>
                  </w:tcMar>
                </w:tcPr>
                <w:p w14:paraId="283640EB" w14:textId="77777777" w:rsidR="00500A5A" w:rsidRPr="00E55923" w:rsidRDefault="00500A5A" w:rsidP="00071EC5">
                  <w:pPr>
                    <w:rPr>
                      <w:rFonts w:ascii="Verdana" w:eastAsia="Times New Roman" w:hAnsi="Verdana" w:cs="Arial"/>
                      <w:sz w:val="22"/>
                      <w:szCs w:val="22"/>
                      <w:lang w:val="en-CA"/>
                    </w:rPr>
                  </w:pPr>
                </w:p>
              </w:tc>
              <w:tc>
                <w:tcPr>
                  <w:tcW w:w="1980" w:type="dxa"/>
                  <w:tcMar>
                    <w:top w:w="115" w:type="dxa"/>
                    <w:left w:w="115" w:type="dxa"/>
                    <w:bottom w:w="58" w:type="dxa"/>
                    <w:right w:w="115" w:type="dxa"/>
                  </w:tcMar>
                </w:tcPr>
                <w:p w14:paraId="44653DF4" w14:textId="77777777" w:rsidR="00500A5A" w:rsidRPr="00E55923" w:rsidRDefault="00500A5A" w:rsidP="00071EC5">
                  <w:pPr>
                    <w:rPr>
                      <w:rFonts w:ascii="Verdana" w:eastAsia="Times New Roman" w:hAnsi="Verdana" w:cs="Arial"/>
                      <w:sz w:val="22"/>
                      <w:szCs w:val="22"/>
                      <w:lang w:val="en-CA"/>
                    </w:rPr>
                  </w:pPr>
                </w:p>
              </w:tc>
              <w:tc>
                <w:tcPr>
                  <w:tcW w:w="2421" w:type="dxa"/>
                  <w:tcMar>
                    <w:top w:w="115" w:type="dxa"/>
                    <w:left w:w="115" w:type="dxa"/>
                    <w:bottom w:w="58" w:type="dxa"/>
                    <w:right w:w="115" w:type="dxa"/>
                  </w:tcMar>
                </w:tcPr>
                <w:p w14:paraId="7B069786" w14:textId="77777777" w:rsidR="00500A5A" w:rsidRPr="00E55923" w:rsidRDefault="00500A5A" w:rsidP="00071EC5">
                  <w:pPr>
                    <w:rPr>
                      <w:rFonts w:ascii="Verdana" w:eastAsia="Times New Roman" w:hAnsi="Verdana" w:cs="Arial"/>
                      <w:sz w:val="22"/>
                      <w:szCs w:val="22"/>
                      <w:lang w:val="en-CA"/>
                    </w:rPr>
                  </w:pPr>
                </w:p>
              </w:tc>
            </w:tr>
            <w:tr w:rsidR="00500A5A" w:rsidRPr="00E55923" w14:paraId="353A749A" w14:textId="77777777" w:rsidTr="00500A5A">
              <w:tc>
                <w:tcPr>
                  <w:tcW w:w="2431" w:type="dxa"/>
                  <w:shd w:val="clear" w:color="auto" w:fill="DEDFDE"/>
                  <w:tcMar>
                    <w:top w:w="115" w:type="dxa"/>
                    <w:left w:w="115" w:type="dxa"/>
                    <w:bottom w:w="58" w:type="dxa"/>
                    <w:right w:w="115" w:type="dxa"/>
                  </w:tcMar>
                </w:tcPr>
                <w:p w14:paraId="65001FF3" w14:textId="58CC7873" w:rsidR="00500A5A" w:rsidRPr="00E55923" w:rsidRDefault="00500A5A" w:rsidP="00071EC5">
                  <w:pPr>
                    <w:rPr>
                      <w:rFonts w:ascii="Verdana" w:eastAsia="Times New Roman" w:hAnsi="Verdana" w:cs="Arial"/>
                      <w:sz w:val="20"/>
                      <w:szCs w:val="20"/>
                      <w:lang w:val="en-CA"/>
                    </w:rPr>
                  </w:pPr>
                  <w:r w:rsidRPr="00E55923">
                    <w:rPr>
                      <w:rFonts w:ascii="Verdana" w:eastAsia="Times New Roman" w:hAnsi="Verdana" w:cs="Arial"/>
                      <w:sz w:val="20"/>
                      <w:szCs w:val="20"/>
                      <w:lang w:val="en-CA"/>
                    </w:rPr>
                    <w:t>I play online video games that cost money.</w:t>
                  </w:r>
                </w:p>
              </w:tc>
              <w:tc>
                <w:tcPr>
                  <w:tcW w:w="1800" w:type="dxa"/>
                  <w:tcMar>
                    <w:top w:w="115" w:type="dxa"/>
                    <w:left w:w="115" w:type="dxa"/>
                    <w:bottom w:w="58" w:type="dxa"/>
                    <w:right w:w="115" w:type="dxa"/>
                  </w:tcMar>
                </w:tcPr>
                <w:p w14:paraId="50D6A131" w14:textId="77777777" w:rsidR="00500A5A" w:rsidRPr="00E55923" w:rsidRDefault="00500A5A" w:rsidP="00071EC5">
                  <w:pPr>
                    <w:rPr>
                      <w:rFonts w:ascii="Verdana" w:eastAsia="Times New Roman" w:hAnsi="Verdana" w:cs="Arial"/>
                      <w:sz w:val="22"/>
                      <w:szCs w:val="22"/>
                      <w:lang w:val="en-CA"/>
                    </w:rPr>
                  </w:pPr>
                </w:p>
              </w:tc>
              <w:tc>
                <w:tcPr>
                  <w:tcW w:w="1620" w:type="dxa"/>
                  <w:tcMar>
                    <w:top w:w="115" w:type="dxa"/>
                    <w:left w:w="115" w:type="dxa"/>
                    <w:bottom w:w="58" w:type="dxa"/>
                    <w:right w:w="115" w:type="dxa"/>
                  </w:tcMar>
                </w:tcPr>
                <w:p w14:paraId="54F2AE90" w14:textId="77777777" w:rsidR="00500A5A" w:rsidRPr="00E55923" w:rsidRDefault="00500A5A" w:rsidP="00071EC5">
                  <w:pPr>
                    <w:rPr>
                      <w:rFonts w:ascii="Verdana" w:eastAsia="Times New Roman" w:hAnsi="Verdana" w:cs="Arial"/>
                      <w:sz w:val="22"/>
                      <w:szCs w:val="22"/>
                      <w:lang w:val="en-CA"/>
                    </w:rPr>
                  </w:pPr>
                </w:p>
              </w:tc>
              <w:tc>
                <w:tcPr>
                  <w:tcW w:w="1980" w:type="dxa"/>
                  <w:tcMar>
                    <w:top w:w="115" w:type="dxa"/>
                    <w:left w:w="115" w:type="dxa"/>
                    <w:bottom w:w="58" w:type="dxa"/>
                    <w:right w:w="115" w:type="dxa"/>
                  </w:tcMar>
                </w:tcPr>
                <w:p w14:paraId="7D1FBB60" w14:textId="77777777" w:rsidR="00500A5A" w:rsidRPr="00E55923" w:rsidRDefault="00500A5A" w:rsidP="00071EC5">
                  <w:pPr>
                    <w:rPr>
                      <w:rFonts w:ascii="Verdana" w:eastAsia="Times New Roman" w:hAnsi="Verdana" w:cs="Arial"/>
                      <w:sz w:val="22"/>
                      <w:szCs w:val="22"/>
                      <w:lang w:val="en-CA"/>
                    </w:rPr>
                  </w:pPr>
                </w:p>
              </w:tc>
              <w:tc>
                <w:tcPr>
                  <w:tcW w:w="2421" w:type="dxa"/>
                  <w:tcMar>
                    <w:top w:w="115" w:type="dxa"/>
                    <w:left w:w="115" w:type="dxa"/>
                    <w:bottom w:w="58" w:type="dxa"/>
                    <w:right w:w="115" w:type="dxa"/>
                  </w:tcMar>
                </w:tcPr>
                <w:p w14:paraId="456455C0" w14:textId="77777777" w:rsidR="00500A5A" w:rsidRPr="00E55923" w:rsidRDefault="00500A5A" w:rsidP="00071EC5">
                  <w:pPr>
                    <w:rPr>
                      <w:rFonts w:ascii="Verdana" w:eastAsia="Times New Roman" w:hAnsi="Verdana" w:cs="Arial"/>
                      <w:sz w:val="22"/>
                      <w:szCs w:val="22"/>
                      <w:lang w:val="en-CA"/>
                    </w:rPr>
                  </w:pPr>
                </w:p>
              </w:tc>
            </w:tr>
            <w:tr w:rsidR="00500A5A" w:rsidRPr="00E55923" w14:paraId="561F4A99" w14:textId="77777777" w:rsidTr="00500A5A">
              <w:tc>
                <w:tcPr>
                  <w:tcW w:w="2431" w:type="dxa"/>
                  <w:shd w:val="clear" w:color="auto" w:fill="DEDFDE"/>
                  <w:tcMar>
                    <w:top w:w="115" w:type="dxa"/>
                    <w:left w:w="115" w:type="dxa"/>
                    <w:bottom w:w="58" w:type="dxa"/>
                    <w:right w:w="115" w:type="dxa"/>
                  </w:tcMar>
                </w:tcPr>
                <w:p w14:paraId="4959CFED" w14:textId="1578DD3F" w:rsidR="00500A5A" w:rsidRPr="00E55923" w:rsidRDefault="00500A5A" w:rsidP="00071EC5">
                  <w:pPr>
                    <w:rPr>
                      <w:rFonts w:ascii="Verdana" w:eastAsia="Times New Roman" w:hAnsi="Verdana" w:cs="Arial"/>
                      <w:sz w:val="20"/>
                      <w:szCs w:val="20"/>
                      <w:lang w:val="en-CA"/>
                    </w:rPr>
                  </w:pPr>
                  <w:r w:rsidRPr="00E55923">
                    <w:rPr>
                      <w:rFonts w:ascii="Verdana" w:eastAsia="Times New Roman" w:hAnsi="Verdana" w:cs="Arial"/>
                      <w:sz w:val="20"/>
                      <w:szCs w:val="20"/>
                      <w:lang w:val="en-CA"/>
                    </w:rPr>
                    <w:t>I pay for gas to drive or I pay for the bus when I could walk instead.</w:t>
                  </w:r>
                </w:p>
              </w:tc>
              <w:tc>
                <w:tcPr>
                  <w:tcW w:w="1800" w:type="dxa"/>
                  <w:tcMar>
                    <w:top w:w="115" w:type="dxa"/>
                    <w:left w:w="115" w:type="dxa"/>
                    <w:bottom w:w="58" w:type="dxa"/>
                    <w:right w:w="115" w:type="dxa"/>
                  </w:tcMar>
                </w:tcPr>
                <w:p w14:paraId="158A961C" w14:textId="77777777" w:rsidR="00500A5A" w:rsidRPr="00E55923" w:rsidRDefault="00500A5A" w:rsidP="00071EC5">
                  <w:pPr>
                    <w:rPr>
                      <w:rFonts w:ascii="Verdana" w:eastAsia="Times New Roman" w:hAnsi="Verdana" w:cs="Arial"/>
                      <w:sz w:val="22"/>
                      <w:szCs w:val="22"/>
                      <w:lang w:val="en-CA"/>
                    </w:rPr>
                  </w:pPr>
                </w:p>
              </w:tc>
              <w:tc>
                <w:tcPr>
                  <w:tcW w:w="1620" w:type="dxa"/>
                  <w:tcMar>
                    <w:top w:w="115" w:type="dxa"/>
                    <w:left w:w="115" w:type="dxa"/>
                    <w:bottom w:w="58" w:type="dxa"/>
                    <w:right w:w="115" w:type="dxa"/>
                  </w:tcMar>
                </w:tcPr>
                <w:p w14:paraId="00AD6FF1" w14:textId="77777777" w:rsidR="00500A5A" w:rsidRPr="00E55923" w:rsidRDefault="00500A5A" w:rsidP="00071EC5">
                  <w:pPr>
                    <w:rPr>
                      <w:rFonts w:ascii="Verdana" w:eastAsia="Times New Roman" w:hAnsi="Verdana" w:cs="Arial"/>
                      <w:sz w:val="22"/>
                      <w:szCs w:val="22"/>
                      <w:lang w:val="en-CA"/>
                    </w:rPr>
                  </w:pPr>
                </w:p>
              </w:tc>
              <w:tc>
                <w:tcPr>
                  <w:tcW w:w="1980" w:type="dxa"/>
                  <w:tcMar>
                    <w:top w:w="115" w:type="dxa"/>
                    <w:left w:w="115" w:type="dxa"/>
                    <w:bottom w:w="58" w:type="dxa"/>
                    <w:right w:w="115" w:type="dxa"/>
                  </w:tcMar>
                </w:tcPr>
                <w:p w14:paraId="18AC13C5" w14:textId="77777777" w:rsidR="00500A5A" w:rsidRPr="00E55923" w:rsidRDefault="00500A5A" w:rsidP="00071EC5">
                  <w:pPr>
                    <w:rPr>
                      <w:rFonts w:ascii="Verdana" w:eastAsia="Times New Roman" w:hAnsi="Verdana" w:cs="Arial"/>
                      <w:sz w:val="22"/>
                      <w:szCs w:val="22"/>
                      <w:lang w:val="en-CA"/>
                    </w:rPr>
                  </w:pPr>
                </w:p>
              </w:tc>
              <w:tc>
                <w:tcPr>
                  <w:tcW w:w="2421" w:type="dxa"/>
                  <w:tcMar>
                    <w:top w:w="115" w:type="dxa"/>
                    <w:left w:w="115" w:type="dxa"/>
                    <w:bottom w:w="58" w:type="dxa"/>
                    <w:right w:w="115" w:type="dxa"/>
                  </w:tcMar>
                </w:tcPr>
                <w:p w14:paraId="1C7F2E48" w14:textId="77777777" w:rsidR="00500A5A" w:rsidRPr="00E55923" w:rsidRDefault="00500A5A" w:rsidP="00071EC5">
                  <w:pPr>
                    <w:rPr>
                      <w:rFonts w:ascii="Verdana" w:eastAsia="Times New Roman" w:hAnsi="Verdana" w:cs="Arial"/>
                      <w:sz w:val="22"/>
                      <w:szCs w:val="22"/>
                      <w:lang w:val="en-CA"/>
                    </w:rPr>
                  </w:pPr>
                </w:p>
              </w:tc>
            </w:tr>
            <w:tr w:rsidR="00500A5A" w:rsidRPr="00E55923" w14:paraId="10E61215" w14:textId="77777777" w:rsidTr="00500A5A">
              <w:tc>
                <w:tcPr>
                  <w:tcW w:w="2431" w:type="dxa"/>
                  <w:shd w:val="clear" w:color="auto" w:fill="DEDFDE"/>
                  <w:tcMar>
                    <w:top w:w="115" w:type="dxa"/>
                    <w:left w:w="115" w:type="dxa"/>
                    <w:bottom w:w="58" w:type="dxa"/>
                    <w:right w:w="115" w:type="dxa"/>
                  </w:tcMar>
                </w:tcPr>
                <w:p w14:paraId="349E7899" w14:textId="2F61646D" w:rsidR="00500A5A" w:rsidRPr="00E55923" w:rsidRDefault="00500A5A" w:rsidP="00071EC5">
                  <w:pPr>
                    <w:rPr>
                      <w:rFonts w:ascii="Verdana" w:eastAsia="Times New Roman" w:hAnsi="Verdana" w:cs="Arial"/>
                      <w:sz w:val="20"/>
                      <w:szCs w:val="20"/>
                      <w:lang w:val="en-CA"/>
                    </w:rPr>
                  </w:pPr>
                  <w:r w:rsidRPr="00E55923">
                    <w:rPr>
                      <w:rFonts w:ascii="Verdana" w:eastAsia="Times New Roman" w:hAnsi="Verdana" w:cs="Arial"/>
                      <w:sz w:val="20"/>
                      <w:szCs w:val="20"/>
                      <w:lang w:val="en-CA"/>
                    </w:rPr>
                    <w:t>I download apps, music or videos.</w:t>
                  </w:r>
                </w:p>
              </w:tc>
              <w:tc>
                <w:tcPr>
                  <w:tcW w:w="1800" w:type="dxa"/>
                  <w:tcMar>
                    <w:top w:w="115" w:type="dxa"/>
                    <w:left w:w="115" w:type="dxa"/>
                    <w:bottom w:w="58" w:type="dxa"/>
                    <w:right w:w="115" w:type="dxa"/>
                  </w:tcMar>
                </w:tcPr>
                <w:p w14:paraId="3E8543D9" w14:textId="77777777" w:rsidR="00500A5A" w:rsidRPr="00E55923" w:rsidRDefault="00500A5A" w:rsidP="00071EC5">
                  <w:pPr>
                    <w:rPr>
                      <w:rFonts w:ascii="Verdana" w:eastAsia="Times New Roman" w:hAnsi="Verdana" w:cs="Arial"/>
                      <w:sz w:val="22"/>
                      <w:szCs w:val="22"/>
                      <w:lang w:val="en-CA"/>
                    </w:rPr>
                  </w:pPr>
                </w:p>
              </w:tc>
              <w:tc>
                <w:tcPr>
                  <w:tcW w:w="1620" w:type="dxa"/>
                  <w:tcMar>
                    <w:top w:w="115" w:type="dxa"/>
                    <w:left w:w="115" w:type="dxa"/>
                    <w:bottom w:w="58" w:type="dxa"/>
                    <w:right w:w="115" w:type="dxa"/>
                  </w:tcMar>
                </w:tcPr>
                <w:p w14:paraId="1988B380" w14:textId="77777777" w:rsidR="00500A5A" w:rsidRPr="00E55923" w:rsidRDefault="00500A5A" w:rsidP="00071EC5">
                  <w:pPr>
                    <w:rPr>
                      <w:rFonts w:ascii="Verdana" w:eastAsia="Times New Roman" w:hAnsi="Verdana" w:cs="Arial"/>
                      <w:sz w:val="22"/>
                      <w:szCs w:val="22"/>
                      <w:lang w:val="en-CA"/>
                    </w:rPr>
                  </w:pPr>
                </w:p>
              </w:tc>
              <w:tc>
                <w:tcPr>
                  <w:tcW w:w="1980" w:type="dxa"/>
                  <w:tcMar>
                    <w:top w:w="115" w:type="dxa"/>
                    <w:left w:w="115" w:type="dxa"/>
                    <w:bottom w:w="58" w:type="dxa"/>
                    <w:right w:w="115" w:type="dxa"/>
                  </w:tcMar>
                </w:tcPr>
                <w:p w14:paraId="2C5AFCE8" w14:textId="77777777" w:rsidR="00500A5A" w:rsidRPr="00E55923" w:rsidRDefault="00500A5A" w:rsidP="00071EC5">
                  <w:pPr>
                    <w:rPr>
                      <w:rFonts w:ascii="Verdana" w:eastAsia="Times New Roman" w:hAnsi="Verdana" w:cs="Arial"/>
                      <w:sz w:val="22"/>
                      <w:szCs w:val="22"/>
                      <w:lang w:val="en-CA"/>
                    </w:rPr>
                  </w:pPr>
                </w:p>
              </w:tc>
              <w:tc>
                <w:tcPr>
                  <w:tcW w:w="2421" w:type="dxa"/>
                  <w:tcMar>
                    <w:top w:w="115" w:type="dxa"/>
                    <w:left w:w="115" w:type="dxa"/>
                    <w:bottom w:w="58" w:type="dxa"/>
                    <w:right w:w="115" w:type="dxa"/>
                  </w:tcMar>
                </w:tcPr>
                <w:p w14:paraId="39A52E18" w14:textId="77777777" w:rsidR="00500A5A" w:rsidRPr="00E55923" w:rsidRDefault="00500A5A" w:rsidP="00071EC5">
                  <w:pPr>
                    <w:rPr>
                      <w:rFonts w:ascii="Verdana" w:eastAsia="Times New Roman" w:hAnsi="Verdana" w:cs="Arial"/>
                      <w:sz w:val="22"/>
                      <w:szCs w:val="22"/>
                      <w:lang w:val="en-CA"/>
                    </w:rPr>
                  </w:pPr>
                </w:p>
              </w:tc>
            </w:tr>
            <w:tr w:rsidR="00500A5A" w:rsidRPr="00E55923" w14:paraId="7B76FD34" w14:textId="77777777" w:rsidTr="00500A5A">
              <w:tc>
                <w:tcPr>
                  <w:tcW w:w="2431" w:type="dxa"/>
                  <w:shd w:val="clear" w:color="auto" w:fill="DEDFDE"/>
                  <w:tcMar>
                    <w:top w:w="115" w:type="dxa"/>
                    <w:left w:w="115" w:type="dxa"/>
                    <w:bottom w:w="58" w:type="dxa"/>
                    <w:right w:w="115" w:type="dxa"/>
                  </w:tcMar>
                </w:tcPr>
                <w:p w14:paraId="59A8E0F3" w14:textId="4656853C" w:rsidR="00500A5A" w:rsidRPr="00E55923" w:rsidRDefault="00500A5A" w:rsidP="00071EC5">
                  <w:pPr>
                    <w:rPr>
                      <w:rFonts w:ascii="Verdana" w:eastAsia="Times New Roman" w:hAnsi="Verdana" w:cs="Arial"/>
                      <w:sz w:val="20"/>
                      <w:szCs w:val="20"/>
                      <w:lang w:val="en-CA"/>
                    </w:rPr>
                  </w:pPr>
                  <w:r w:rsidRPr="00E55923">
                    <w:rPr>
                      <w:rFonts w:ascii="Verdana" w:eastAsia="Times New Roman" w:hAnsi="Verdana" w:cs="Arial"/>
                      <w:sz w:val="20"/>
                      <w:szCs w:val="20"/>
                      <w:lang w:val="en-CA"/>
                    </w:rPr>
                    <w:t>I loan money to friends and don’t ask for it back.</w:t>
                  </w:r>
                </w:p>
              </w:tc>
              <w:tc>
                <w:tcPr>
                  <w:tcW w:w="1800" w:type="dxa"/>
                  <w:tcMar>
                    <w:top w:w="115" w:type="dxa"/>
                    <w:left w:w="115" w:type="dxa"/>
                    <w:bottom w:w="58" w:type="dxa"/>
                    <w:right w:w="115" w:type="dxa"/>
                  </w:tcMar>
                </w:tcPr>
                <w:p w14:paraId="3ECAC190" w14:textId="77777777" w:rsidR="00500A5A" w:rsidRPr="00E55923" w:rsidRDefault="00500A5A" w:rsidP="00071EC5">
                  <w:pPr>
                    <w:rPr>
                      <w:rFonts w:ascii="Verdana" w:eastAsia="Times New Roman" w:hAnsi="Verdana" w:cs="Arial"/>
                      <w:sz w:val="22"/>
                      <w:szCs w:val="22"/>
                      <w:lang w:val="en-CA"/>
                    </w:rPr>
                  </w:pPr>
                </w:p>
              </w:tc>
              <w:tc>
                <w:tcPr>
                  <w:tcW w:w="1620" w:type="dxa"/>
                  <w:tcMar>
                    <w:top w:w="115" w:type="dxa"/>
                    <w:left w:w="115" w:type="dxa"/>
                    <w:bottom w:w="58" w:type="dxa"/>
                    <w:right w:w="115" w:type="dxa"/>
                  </w:tcMar>
                </w:tcPr>
                <w:p w14:paraId="037091C0" w14:textId="77777777" w:rsidR="00500A5A" w:rsidRPr="00E55923" w:rsidRDefault="00500A5A" w:rsidP="00071EC5">
                  <w:pPr>
                    <w:rPr>
                      <w:rFonts w:ascii="Verdana" w:eastAsia="Times New Roman" w:hAnsi="Verdana" w:cs="Arial"/>
                      <w:sz w:val="22"/>
                      <w:szCs w:val="22"/>
                      <w:lang w:val="en-CA"/>
                    </w:rPr>
                  </w:pPr>
                </w:p>
              </w:tc>
              <w:tc>
                <w:tcPr>
                  <w:tcW w:w="1980" w:type="dxa"/>
                  <w:tcMar>
                    <w:top w:w="115" w:type="dxa"/>
                    <w:left w:w="115" w:type="dxa"/>
                    <w:bottom w:w="58" w:type="dxa"/>
                    <w:right w:w="115" w:type="dxa"/>
                  </w:tcMar>
                </w:tcPr>
                <w:p w14:paraId="10941D76" w14:textId="77777777" w:rsidR="00500A5A" w:rsidRPr="00E55923" w:rsidRDefault="00500A5A" w:rsidP="00071EC5">
                  <w:pPr>
                    <w:rPr>
                      <w:rFonts w:ascii="Verdana" w:eastAsia="Times New Roman" w:hAnsi="Verdana" w:cs="Arial"/>
                      <w:sz w:val="22"/>
                      <w:szCs w:val="22"/>
                      <w:lang w:val="en-CA"/>
                    </w:rPr>
                  </w:pPr>
                </w:p>
              </w:tc>
              <w:tc>
                <w:tcPr>
                  <w:tcW w:w="2421" w:type="dxa"/>
                  <w:tcMar>
                    <w:top w:w="115" w:type="dxa"/>
                    <w:left w:w="115" w:type="dxa"/>
                    <w:bottom w:w="58" w:type="dxa"/>
                    <w:right w:w="115" w:type="dxa"/>
                  </w:tcMar>
                </w:tcPr>
                <w:p w14:paraId="1D3AFFE0" w14:textId="77777777" w:rsidR="00500A5A" w:rsidRPr="00E55923" w:rsidRDefault="00500A5A" w:rsidP="00071EC5">
                  <w:pPr>
                    <w:rPr>
                      <w:rFonts w:ascii="Verdana" w:eastAsia="Times New Roman" w:hAnsi="Verdana" w:cs="Arial"/>
                      <w:sz w:val="22"/>
                      <w:szCs w:val="22"/>
                      <w:lang w:val="en-CA"/>
                    </w:rPr>
                  </w:pPr>
                </w:p>
              </w:tc>
            </w:tr>
            <w:tr w:rsidR="00500A5A" w:rsidRPr="00E55923" w14:paraId="5C173E47" w14:textId="77777777" w:rsidTr="00500A5A">
              <w:tc>
                <w:tcPr>
                  <w:tcW w:w="2431" w:type="dxa"/>
                  <w:shd w:val="clear" w:color="auto" w:fill="DEDFDE"/>
                  <w:tcMar>
                    <w:top w:w="115" w:type="dxa"/>
                    <w:left w:w="115" w:type="dxa"/>
                    <w:bottom w:w="58" w:type="dxa"/>
                    <w:right w:w="115" w:type="dxa"/>
                  </w:tcMar>
                </w:tcPr>
                <w:p w14:paraId="11666BF4" w14:textId="00422E42" w:rsidR="00500A5A" w:rsidRPr="00E55923" w:rsidRDefault="00500A5A" w:rsidP="00071EC5">
                  <w:pPr>
                    <w:rPr>
                      <w:rFonts w:ascii="Verdana" w:eastAsia="Times New Roman" w:hAnsi="Verdana" w:cs="Arial"/>
                      <w:sz w:val="20"/>
                      <w:szCs w:val="20"/>
                      <w:lang w:val="en-CA"/>
                    </w:rPr>
                  </w:pPr>
                  <w:r w:rsidRPr="00E55923">
                    <w:rPr>
                      <w:rFonts w:ascii="Verdana" w:eastAsia="Times New Roman" w:hAnsi="Verdana" w:cs="Arial"/>
                      <w:sz w:val="20"/>
                      <w:szCs w:val="20"/>
                      <w:lang w:val="en-CA"/>
                    </w:rPr>
                    <w:t>I shop regularly in malls or online.</w:t>
                  </w:r>
                </w:p>
              </w:tc>
              <w:tc>
                <w:tcPr>
                  <w:tcW w:w="1800" w:type="dxa"/>
                  <w:tcMar>
                    <w:top w:w="115" w:type="dxa"/>
                    <w:left w:w="115" w:type="dxa"/>
                    <w:bottom w:w="58" w:type="dxa"/>
                    <w:right w:w="115" w:type="dxa"/>
                  </w:tcMar>
                </w:tcPr>
                <w:p w14:paraId="21483C85" w14:textId="77777777" w:rsidR="00500A5A" w:rsidRPr="00E55923" w:rsidRDefault="00500A5A" w:rsidP="00071EC5">
                  <w:pPr>
                    <w:rPr>
                      <w:rFonts w:ascii="Verdana" w:eastAsia="Times New Roman" w:hAnsi="Verdana" w:cs="Arial"/>
                      <w:sz w:val="22"/>
                      <w:szCs w:val="22"/>
                      <w:lang w:val="en-CA"/>
                    </w:rPr>
                  </w:pPr>
                </w:p>
              </w:tc>
              <w:tc>
                <w:tcPr>
                  <w:tcW w:w="1620" w:type="dxa"/>
                  <w:tcMar>
                    <w:top w:w="115" w:type="dxa"/>
                    <w:left w:w="115" w:type="dxa"/>
                    <w:bottom w:w="58" w:type="dxa"/>
                    <w:right w:w="115" w:type="dxa"/>
                  </w:tcMar>
                </w:tcPr>
                <w:p w14:paraId="6B467BBA" w14:textId="77777777" w:rsidR="00500A5A" w:rsidRPr="00E55923" w:rsidRDefault="00500A5A" w:rsidP="00071EC5">
                  <w:pPr>
                    <w:rPr>
                      <w:rFonts w:ascii="Verdana" w:eastAsia="Times New Roman" w:hAnsi="Verdana" w:cs="Arial"/>
                      <w:sz w:val="22"/>
                      <w:szCs w:val="22"/>
                      <w:lang w:val="en-CA"/>
                    </w:rPr>
                  </w:pPr>
                </w:p>
              </w:tc>
              <w:tc>
                <w:tcPr>
                  <w:tcW w:w="1980" w:type="dxa"/>
                  <w:tcMar>
                    <w:top w:w="115" w:type="dxa"/>
                    <w:left w:w="115" w:type="dxa"/>
                    <w:bottom w:w="58" w:type="dxa"/>
                    <w:right w:w="115" w:type="dxa"/>
                  </w:tcMar>
                </w:tcPr>
                <w:p w14:paraId="0A057E5E" w14:textId="77777777" w:rsidR="00500A5A" w:rsidRPr="00E55923" w:rsidRDefault="00500A5A" w:rsidP="00071EC5">
                  <w:pPr>
                    <w:rPr>
                      <w:rFonts w:ascii="Verdana" w:eastAsia="Times New Roman" w:hAnsi="Verdana" w:cs="Arial"/>
                      <w:sz w:val="22"/>
                      <w:szCs w:val="22"/>
                      <w:lang w:val="en-CA"/>
                    </w:rPr>
                  </w:pPr>
                </w:p>
              </w:tc>
              <w:tc>
                <w:tcPr>
                  <w:tcW w:w="2421" w:type="dxa"/>
                  <w:tcMar>
                    <w:top w:w="115" w:type="dxa"/>
                    <w:left w:w="115" w:type="dxa"/>
                    <w:bottom w:w="58" w:type="dxa"/>
                    <w:right w:w="115" w:type="dxa"/>
                  </w:tcMar>
                </w:tcPr>
                <w:p w14:paraId="0FCD8FED" w14:textId="77777777" w:rsidR="00500A5A" w:rsidRPr="00E55923" w:rsidRDefault="00500A5A" w:rsidP="00071EC5">
                  <w:pPr>
                    <w:rPr>
                      <w:rFonts w:ascii="Verdana" w:eastAsia="Times New Roman" w:hAnsi="Verdana" w:cs="Arial"/>
                      <w:sz w:val="22"/>
                      <w:szCs w:val="22"/>
                      <w:lang w:val="en-CA"/>
                    </w:rPr>
                  </w:pPr>
                </w:p>
              </w:tc>
            </w:tr>
            <w:tr w:rsidR="00500A5A" w:rsidRPr="00E55923" w14:paraId="7418DD7D" w14:textId="77777777" w:rsidTr="00500A5A">
              <w:tc>
                <w:tcPr>
                  <w:tcW w:w="2431" w:type="dxa"/>
                  <w:shd w:val="clear" w:color="auto" w:fill="DEDFDE"/>
                  <w:tcMar>
                    <w:top w:w="115" w:type="dxa"/>
                    <w:left w:w="115" w:type="dxa"/>
                    <w:bottom w:w="58" w:type="dxa"/>
                    <w:right w:w="115" w:type="dxa"/>
                  </w:tcMar>
                </w:tcPr>
                <w:p w14:paraId="2B774A8A" w14:textId="05F55D31" w:rsidR="00500A5A" w:rsidRPr="00E55923" w:rsidRDefault="00500A5A" w:rsidP="00071EC5">
                  <w:pPr>
                    <w:rPr>
                      <w:rFonts w:ascii="Verdana" w:eastAsia="Times New Roman" w:hAnsi="Verdana" w:cs="Arial"/>
                      <w:sz w:val="20"/>
                      <w:szCs w:val="20"/>
                      <w:lang w:val="en-CA"/>
                    </w:rPr>
                  </w:pPr>
                  <w:r w:rsidRPr="00E55923">
                    <w:rPr>
                      <w:rFonts w:ascii="Verdana" w:eastAsia="Times New Roman" w:hAnsi="Verdana" w:cs="Arial"/>
                      <w:sz w:val="20"/>
                      <w:szCs w:val="20"/>
                      <w:lang w:val="en-CA"/>
                    </w:rPr>
                    <w:t>I go out for dinner rather than staying in.</w:t>
                  </w:r>
                </w:p>
              </w:tc>
              <w:tc>
                <w:tcPr>
                  <w:tcW w:w="1800" w:type="dxa"/>
                  <w:tcMar>
                    <w:top w:w="115" w:type="dxa"/>
                    <w:left w:w="115" w:type="dxa"/>
                    <w:bottom w:w="58" w:type="dxa"/>
                    <w:right w:w="115" w:type="dxa"/>
                  </w:tcMar>
                </w:tcPr>
                <w:p w14:paraId="1A734DCE" w14:textId="77777777" w:rsidR="00500A5A" w:rsidRPr="00E55923" w:rsidRDefault="00500A5A" w:rsidP="00071EC5">
                  <w:pPr>
                    <w:rPr>
                      <w:rFonts w:ascii="Verdana" w:eastAsia="Times New Roman" w:hAnsi="Verdana" w:cs="Arial"/>
                      <w:sz w:val="22"/>
                      <w:szCs w:val="22"/>
                      <w:lang w:val="en-CA"/>
                    </w:rPr>
                  </w:pPr>
                </w:p>
              </w:tc>
              <w:tc>
                <w:tcPr>
                  <w:tcW w:w="1620" w:type="dxa"/>
                  <w:tcMar>
                    <w:top w:w="115" w:type="dxa"/>
                    <w:left w:w="115" w:type="dxa"/>
                    <w:bottom w:w="58" w:type="dxa"/>
                    <w:right w:w="115" w:type="dxa"/>
                  </w:tcMar>
                </w:tcPr>
                <w:p w14:paraId="547C8EC2" w14:textId="77777777" w:rsidR="00500A5A" w:rsidRPr="00E55923" w:rsidRDefault="00500A5A" w:rsidP="00071EC5">
                  <w:pPr>
                    <w:rPr>
                      <w:rFonts w:ascii="Verdana" w:eastAsia="Times New Roman" w:hAnsi="Verdana" w:cs="Arial"/>
                      <w:sz w:val="22"/>
                      <w:szCs w:val="22"/>
                      <w:lang w:val="en-CA"/>
                    </w:rPr>
                  </w:pPr>
                </w:p>
              </w:tc>
              <w:tc>
                <w:tcPr>
                  <w:tcW w:w="1980" w:type="dxa"/>
                  <w:tcMar>
                    <w:top w:w="115" w:type="dxa"/>
                    <w:left w:w="115" w:type="dxa"/>
                    <w:bottom w:w="58" w:type="dxa"/>
                    <w:right w:w="115" w:type="dxa"/>
                  </w:tcMar>
                </w:tcPr>
                <w:p w14:paraId="497D87C9" w14:textId="77777777" w:rsidR="00500A5A" w:rsidRPr="00E55923" w:rsidRDefault="00500A5A" w:rsidP="00071EC5">
                  <w:pPr>
                    <w:rPr>
                      <w:rFonts w:ascii="Verdana" w:eastAsia="Times New Roman" w:hAnsi="Verdana" w:cs="Arial"/>
                      <w:sz w:val="22"/>
                      <w:szCs w:val="22"/>
                      <w:lang w:val="en-CA"/>
                    </w:rPr>
                  </w:pPr>
                </w:p>
              </w:tc>
              <w:tc>
                <w:tcPr>
                  <w:tcW w:w="2421" w:type="dxa"/>
                  <w:tcMar>
                    <w:top w:w="115" w:type="dxa"/>
                    <w:left w:w="115" w:type="dxa"/>
                    <w:bottom w:w="58" w:type="dxa"/>
                    <w:right w:w="115" w:type="dxa"/>
                  </w:tcMar>
                </w:tcPr>
                <w:p w14:paraId="6FCF05A7" w14:textId="77777777" w:rsidR="00500A5A" w:rsidRPr="00E55923" w:rsidRDefault="00500A5A" w:rsidP="00071EC5">
                  <w:pPr>
                    <w:rPr>
                      <w:rFonts w:ascii="Verdana" w:eastAsia="Times New Roman" w:hAnsi="Verdana" w:cs="Arial"/>
                      <w:sz w:val="22"/>
                      <w:szCs w:val="22"/>
                      <w:lang w:val="en-CA"/>
                    </w:rPr>
                  </w:pPr>
                </w:p>
              </w:tc>
            </w:tr>
            <w:tr w:rsidR="00500A5A" w:rsidRPr="00E55923" w14:paraId="73DFF783" w14:textId="77777777" w:rsidTr="00500A5A">
              <w:tc>
                <w:tcPr>
                  <w:tcW w:w="2431" w:type="dxa"/>
                  <w:shd w:val="clear" w:color="auto" w:fill="DEDFDE"/>
                  <w:tcMar>
                    <w:top w:w="115" w:type="dxa"/>
                    <w:left w:w="115" w:type="dxa"/>
                    <w:bottom w:w="58" w:type="dxa"/>
                    <w:right w:w="115" w:type="dxa"/>
                  </w:tcMar>
                </w:tcPr>
                <w:p w14:paraId="0DBD7395" w14:textId="3104D1A8" w:rsidR="00500A5A" w:rsidRPr="00E55923" w:rsidRDefault="00500A5A" w:rsidP="00071EC5">
                  <w:pPr>
                    <w:rPr>
                      <w:rFonts w:ascii="Verdana" w:eastAsia="Times New Roman" w:hAnsi="Verdana" w:cs="Arial"/>
                      <w:sz w:val="20"/>
                      <w:szCs w:val="20"/>
                      <w:lang w:val="en-CA"/>
                    </w:rPr>
                  </w:pPr>
                  <w:r w:rsidRPr="00E55923">
                    <w:rPr>
                      <w:rFonts w:ascii="Verdana" w:eastAsia="Times New Roman" w:hAnsi="Verdana" w:cs="Arial"/>
                      <w:sz w:val="20"/>
                      <w:szCs w:val="20"/>
                      <w:lang w:val="en-CA"/>
                    </w:rPr>
                    <w:t>I exceed my cellphone minutes.</w:t>
                  </w:r>
                </w:p>
              </w:tc>
              <w:tc>
                <w:tcPr>
                  <w:tcW w:w="1800" w:type="dxa"/>
                  <w:tcMar>
                    <w:top w:w="115" w:type="dxa"/>
                    <w:left w:w="115" w:type="dxa"/>
                    <w:bottom w:w="58" w:type="dxa"/>
                    <w:right w:w="115" w:type="dxa"/>
                  </w:tcMar>
                </w:tcPr>
                <w:p w14:paraId="3807DDE4" w14:textId="77777777" w:rsidR="00500A5A" w:rsidRPr="00E55923" w:rsidRDefault="00500A5A" w:rsidP="00071EC5">
                  <w:pPr>
                    <w:rPr>
                      <w:rFonts w:ascii="Verdana" w:eastAsia="Times New Roman" w:hAnsi="Verdana" w:cs="Arial"/>
                      <w:sz w:val="22"/>
                      <w:szCs w:val="22"/>
                      <w:lang w:val="en-CA"/>
                    </w:rPr>
                  </w:pPr>
                </w:p>
              </w:tc>
              <w:tc>
                <w:tcPr>
                  <w:tcW w:w="1620" w:type="dxa"/>
                  <w:tcMar>
                    <w:top w:w="115" w:type="dxa"/>
                    <w:left w:w="115" w:type="dxa"/>
                    <w:bottom w:w="58" w:type="dxa"/>
                    <w:right w:w="115" w:type="dxa"/>
                  </w:tcMar>
                </w:tcPr>
                <w:p w14:paraId="20D8479A" w14:textId="77777777" w:rsidR="00500A5A" w:rsidRPr="00E55923" w:rsidRDefault="00500A5A" w:rsidP="00071EC5">
                  <w:pPr>
                    <w:rPr>
                      <w:rFonts w:ascii="Verdana" w:eastAsia="Times New Roman" w:hAnsi="Verdana" w:cs="Arial"/>
                      <w:sz w:val="22"/>
                      <w:szCs w:val="22"/>
                      <w:lang w:val="en-CA"/>
                    </w:rPr>
                  </w:pPr>
                </w:p>
              </w:tc>
              <w:tc>
                <w:tcPr>
                  <w:tcW w:w="1980" w:type="dxa"/>
                  <w:tcMar>
                    <w:top w:w="115" w:type="dxa"/>
                    <w:left w:w="115" w:type="dxa"/>
                    <w:bottom w:w="58" w:type="dxa"/>
                    <w:right w:w="115" w:type="dxa"/>
                  </w:tcMar>
                </w:tcPr>
                <w:p w14:paraId="243F9545" w14:textId="77777777" w:rsidR="00500A5A" w:rsidRPr="00E55923" w:rsidRDefault="00500A5A" w:rsidP="00071EC5">
                  <w:pPr>
                    <w:rPr>
                      <w:rFonts w:ascii="Verdana" w:eastAsia="Times New Roman" w:hAnsi="Verdana" w:cs="Arial"/>
                      <w:sz w:val="22"/>
                      <w:szCs w:val="22"/>
                      <w:lang w:val="en-CA"/>
                    </w:rPr>
                  </w:pPr>
                </w:p>
              </w:tc>
              <w:tc>
                <w:tcPr>
                  <w:tcW w:w="2421" w:type="dxa"/>
                  <w:tcMar>
                    <w:top w:w="115" w:type="dxa"/>
                    <w:left w:w="115" w:type="dxa"/>
                    <w:bottom w:w="58" w:type="dxa"/>
                    <w:right w:w="115" w:type="dxa"/>
                  </w:tcMar>
                </w:tcPr>
                <w:p w14:paraId="364E45FE" w14:textId="77777777" w:rsidR="00500A5A" w:rsidRPr="00E55923" w:rsidRDefault="00500A5A" w:rsidP="00071EC5">
                  <w:pPr>
                    <w:rPr>
                      <w:rFonts w:ascii="Verdana" w:eastAsia="Times New Roman" w:hAnsi="Verdana" w:cs="Arial"/>
                      <w:sz w:val="22"/>
                      <w:szCs w:val="22"/>
                      <w:lang w:val="en-CA"/>
                    </w:rPr>
                  </w:pPr>
                </w:p>
              </w:tc>
            </w:tr>
            <w:tr w:rsidR="00500A5A" w:rsidRPr="00E55923" w14:paraId="3516FADD" w14:textId="77777777" w:rsidTr="00F6163E">
              <w:trPr>
                <w:trHeight w:val="288"/>
              </w:trPr>
              <w:tc>
                <w:tcPr>
                  <w:tcW w:w="2431" w:type="dxa"/>
                  <w:shd w:val="clear" w:color="auto" w:fill="DEDFDE"/>
                  <w:tcMar>
                    <w:top w:w="115" w:type="dxa"/>
                    <w:left w:w="115" w:type="dxa"/>
                    <w:bottom w:w="58" w:type="dxa"/>
                    <w:right w:w="115" w:type="dxa"/>
                  </w:tcMar>
                </w:tcPr>
                <w:p w14:paraId="6B84450A" w14:textId="20EBEC5E" w:rsidR="00500A5A" w:rsidRPr="00E55923" w:rsidRDefault="00500A5A" w:rsidP="00071EC5">
                  <w:pPr>
                    <w:rPr>
                      <w:rFonts w:ascii="Verdana" w:eastAsia="Times New Roman" w:hAnsi="Verdana" w:cs="Arial"/>
                      <w:sz w:val="20"/>
                      <w:szCs w:val="20"/>
                      <w:lang w:val="en-CA"/>
                    </w:rPr>
                  </w:pPr>
                  <w:r w:rsidRPr="00E55923">
                    <w:rPr>
                      <w:rFonts w:ascii="Verdana" w:eastAsia="Times New Roman" w:hAnsi="Verdana" w:cs="Arial"/>
                      <w:sz w:val="20"/>
                      <w:szCs w:val="20"/>
                      <w:lang w:val="en-CA"/>
                    </w:rPr>
                    <w:t>Other</w:t>
                  </w:r>
                </w:p>
              </w:tc>
              <w:tc>
                <w:tcPr>
                  <w:tcW w:w="1800" w:type="dxa"/>
                  <w:tcMar>
                    <w:top w:w="115" w:type="dxa"/>
                    <w:left w:w="115" w:type="dxa"/>
                    <w:bottom w:w="58" w:type="dxa"/>
                    <w:right w:w="115" w:type="dxa"/>
                  </w:tcMar>
                </w:tcPr>
                <w:p w14:paraId="4C598140" w14:textId="77777777" w:rsidR="00500A5A" w:rsidRPr="00E55923" w:rsidRDefault="00500A5A" w:rsidP="00071EC5">
                  <w:pPr>
                    <w:rPr>
                      <w:rFonts w:ascii="Verdana" w:eastAsia="Times New Roman" w:hAnsi="Verdana" w:cs="Arial"/>
                      <w:sz w:val="22"/>
                      <w:szCs w:val="22"/>
                      <w:lang w:val="en-CA"/>
                    </w:rPr>
                  </w:pPr>
                </w:p>
              </w:tc>
              <w:tc>
                <w:tcPr>
                  <w:tcW w:w="1620" w:type="dxa"/>
                  <w:tcMar>
                    <w:top w:w="115" w:type="dxa"/>
                    <w:left w:w="115" w:type="dxa"/>
                    <w:bottom w:w="58" w:type="dxa"/>
                    <w:right w:w="115" w:type="dxa"/>
                  </w:tcMar>
                </w:tcPr>
                <w:p w14:paraId="20C04E64" w14:textId="77777777" w:rsidR="00500A5A" w:rsidRPr="00E55923" w:rsidRDefault="00500A5A" w:rsidP="00071EC5">
                  <w:pPr>
                    <w:rPr>
                      <w:rFonts w:ascii="Verdana" w:eastAsia="Times New Roman" w:hAnsi="Verdana" w:cs="Arial"/>
                      <w:sz w:val="22"/>
                      <w:szCs w:val="22"/>
                      <w:lang w:val="en-CA"/>
                    </w:rPr>
                  </w:pPr>
                </w:p>
              </w:tc>
              <w:tc>
                <w:tcPr>
                  <w:tcW w:w="1980" w:type="dxa"/>
                  <w:tcMar>
                    <w:top w:w="115" w:type="dxa"/>
                    <w:left w:w="115" w:type="dxa"/>
                    <w:bottom w:w="58" w:type="dxa"/>
                    <w:right w:w="115" w:type="dxa"/>
                  </w:tcMar>
                </w:tcPr>
                <w:p w14:paraId="0C8C1983" w14:textId="77777777" w:rsidR="00500A5A" w:rsidRPr="00E55923" w:rsidRDefault="00500A5A" w:rsidP="00071EC5">
                  <w:pPr>
                    <w:rPr>
                      <w:rFonts w:ascii="Verdana" w:eastAsia="Times New Roman" w:hAnsi="Verdana" w:cs="Arial"/>
                      <w:sz w:val="22"/>
                      <w:szCs w:val="22"/>
                      <w:lang w:val="en-CA"/>
                    </w:rPr>
                  </w:pPr>
                </w:p>
              </w:tc>
              <w:tc>
                <w:tcPr>
                  <w:tcW w:w="2421" w:type="dxa"/>
                  <w:tcMar>
                    <w:top w:w="115" w:type="dxa"/>
                    <w:left w:w="115" w:type="dxa"/>
                    <w:bottom w:w="58" w:type="dxa"/>
                    <w:right w:w="115" w:type="dxa"/>
                  </w:tcMar>
                </w:tcPr>
                <w:p w14:paraId="75BB7F7E" w14:textId="77777777" w:rsidR="00500A5A" w:rsidRPr="00E55923" w:rsidRDefault="00500A5A" w:rsidP="00071EC5">
                  <w:pPr>
                    <w:rPr>
                      <w:rFonts w:ascii="Verdana" w:eastAsia="Times New Roman" w:hAnsi="Verdana" w:cs="Arial"/>
                      <w:sz w:val="22"/>
                      <w:szCs w:val="22"/>
                      <w:lang w:val="en-CA"/>
                    </w:rPr>
                  </w:pPr>
                </w:p>
              </w:tc>
            </w:tr>
          </w:tbl>
          <w:p w14:paraId="6EA232E8" w14:textId="6253D03A" w:rsidR="00500A5A" w:rsidRDefault="00500A5A" w:rsidP="00500A5A">
            <w:pPr>
              <w:pStyle w:val="Copy"/>
            </w:pPr>
          </w:p>
        </w:tc>
      </w:tr>
    </w:tbl>
    <w:p w14:paraId="7AA17623" w14:textId="5E35157E"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00481171">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366C138C"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500A5A">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366C138C"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500A5A">
                        <w:rPr>
                          <w:rFonts w:ascii="Verdana" w:hAnsi="Verdana"/>
                          <w:b/>
                          <w:color w:val="54B948"/>
                          <w:sz w:val="26"/>
                          <w:szCs w:val="26"/>
                          <w:lang w:val="en-CA"/>
                        </w:rPr>
                        <w:t>B</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A1E29" w14:paraId="2E32C652"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3636CB3C" w:rsidR="00BA1E29" w:rsidRPr="00ED7BE9" w:rsidRDefault="00CC00F9" w:rsidP="00873418">
            <w:pPr>
              <w:pStyle w:val="AppendixName"/>
            </w:pPr>
            <w:r w:rsidRPr="00CC00F9">
              <w:rPr>
                <w:lang w:val="en-US"/>
              </w:rPr>
              <w:t>Reality Check: Financial Costs of Your Habits</w:t>
            </w:r>
          </w:p>
        </w:tc>
      </w:tr>
      <w:tr w:rsidR="00BA1E29" w14:paraId="720A2950" w14:textId="77777777" w:rsidTr="00BC7202">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F74FA81" w14:textId="77777777" w:rsidR="00500A5A" w:rsidRPr="00500A5A" w:rsidRDefault="00500A5A" w:rsidP="00500A5A">
            <w:pPr>
              <w:pStyle w:val="Copy"/>
            </w:pPr>
            <w:r w:rsidRPr="00500A5A">
              <w:t xml:space="preserve">While it is unlikely that your habits will turn into addictions, it’s important to be aware of the costs of some repeated decisions and behaviours as a way to monitor your own potential risks. Using the table below, try to identify three actions that you perform more than three times per week and evaluate what you spend on that particular habit. Also consider if the repetition of this pattern has any negative impact on your health. </w:t>
            </w:r>
          </w:p>
          <w:p w14:paraId="15BAEA57" w14:textId="77777777" w:rsidR="00500A5A" w:rsidRPr="00500A5A" w:rsidRDefault="00500A5A" w:rsidP="00500A5A">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602"/>
              <w:gridCol w:w="1440"/>
              <w:gridCol w:w="1353"/>
              <w:gridCol w:w="1529"/>
              <w:gridCol w:w="1439"/>
              <w:gridCol w:w="1879"/>
            </w:tblGrid>
            <w:tr w:rsidR="00500A5A" w:rsidRPr="00500A5A" w14:paraId="1E2748E4" w14:textId="77777777" w:rsidTr="00C313B7">
              <w:trPr>
                <w:trHeight w:val="648"/>
              </w:trPr>
              <w:tc>
                <w:tcPr>
                  <w:tcW w:w="2602" w:type="dxa"/>
                  <w:shd w:val="clear" w:color="auto" w:fill="3F708E"/>
                  <w:tcMar>
                    <w:top w:w="115" w:type="dxa"/>
                    <w:left w:w="115" w:type="dxa"/>
                    <w:bottom w:w="58" w:type="dxa"/>
                    <w:right w:w="115" w:type="dxa"/>
                  </w:tcMar>
                </w:tcPr>
                <w:p w14:paraId="3EBCC1AB" w14:textId="77777777" w:rsidR="00500A5A" w:rsidRPr="00500A5A" w:rsidRDefault="00500A5A" w:rsidP="00EC62BD">
                  <w:pPr>
                    <w:pStyle w:val="BlueChartHeading"/>
                  </w:pPr>
                  <w:r w:rsidRPr="00500A5A">
                    <w:t>Habit</w:t>
                  </w:r>
                  <w:bookmarkStart w:id="0" w:name="_GoBack"/>
                  <w:bookmarkEnd w:id="0"/>
                </w:p>
              </w:tc>
              <w:tc>
                <w:tcPr>
                  <w:tcW w:w="1440" w:type="dxa"/>
                  <w:shd w:val="clear" w:color="auto" w:fill="3F708E"/>
                  <w:tcMar>
                    <w:top w:w="115" w:type="dxa"/>
                    <w:left w:w="115" w:type="dxa"/>
                    <w:bottom w:w="58" w:type="dxa"/>
                    <w:right w:w="115" w:type="dxa"/>
                  </w:tcMar>
                </w:tcPr>
                <w:p w14:paraId="6A5E85D6" w14:textId="77777777" w:rsidR="00500A5A" w:rsidRPr="00500A5A" w:rsidRDefault="00500A5A" w:rsidP="00C313B7">
                  <w:pPr>
                    <w:pStyle w:val="BlueChartHeading"/>
                  </w:pPr>
                  <w:r w:rsidRPr="00500A5A">
                    <w:t>Estimate</w:t>
                  </w:r>
                </w:p>
                <w:p w14:paraId="313E9DF1" w14:textId="35205604" w:rsidR="00500A5A" w:rsidRPr="00500A5A" w:rsidRDefault="00500A5A" w:rsidP="00C313B7">
                  <w:pPr>
                    <w:pStyle w:val="BlueChartHeading"/>
                  </w:pPr>
                  <w:r w:rsidRPr="00500A5A">
                    <w:t>$ per day</w:t>
                  </w:r>
                </w:p>
              </w:tc>
              <w:tc>
                <w:tcPr>
                  <w:tcW w:w="1353" w:type="dxa"/>
                  <w:shd w:val="clear" w:color="auto" w:fill="3F708E"/>
                  <w:tcMar>
                    <w:top w:w="115" w:type="dxa"/>
                    <w:left w:w="115" w:type="dxa"/>
                    <w:bottom w:w="58" w:type="dxa"/>
                    <w:right w:w="115" w:type="dxa"/>
                  </w:tcMar>
                </w:tcPr>
                <w:p w14:paraId="4A3DFD05" w14:textId="77777777" w:rsidR="00500A5A" w:rsidRPr="00500A5A" w:rsidRDefault="00500A5A" w:rsidP="00C313B7">
                  <w:pPr>
                    <w:pStyle w:val="BlueChartHeading"/>
                  </w:pPr>
                  <w:r w:rsidRPr="00500A5A">
                    <w:t>x 7 = $</w:t>
                  </w:r>
                </w:p>
                <w:p w14:paraId="4308124F" w14:textId="640529C5" w:rsidR="00500A5A" w:rsidRPr="00500A5A" w:rsidRDefault="00500A5A" w:rsidP="00C313B7">
                  <w:pPr>
                    <w:pStyle w:val="BlueChartHeading"/>
                  </w:pPr>
                  <w:r w:rsidRPr="00500A5A">
                    <w:t>per week</w:t>
                  </w:r>
                </w:p>
              </w:tc>
              <w:tc>
                <w:tcPr>
                  <w:tcW w:w="1529" w:type="dxa"/>
                  <w:shd w:val="clear" w:color="auto" w:fill="3F708E"/>
                  <w:tcMar>
                    <w:top w:w="115" w:type="dxa"/>
                    <w:left w:w="115" w:type="dxa"/>
                    <w:bottom w:w="58" w:type="dxa"/>
                    <w:right w:w="115" w:type="dxa"/>
                  </w:tcMar>
                </w:tcPr>
                <w:p w14:paraId="27B3446E" w14:textId="77777777" w:rsidR="00500A5A" w:rsidRPr="00500A5A" w:rsidRDefault="00500A5A" w:rsidP="00C313B7">
                  <w:pPr>
                    <w:pStyle w:val="BlueChartHeading"/>
                  </w:pPr>
                  <w:r w:rsidRPr="00500A5A">
                    <w:t>x 4 = $</w:t>
                  </w:r>
                </w:p>
                <w:p w14:paraId="0F09FECC" w14:textId="5D2EB5E6" w:rsidR="00500A5A" w:rsidRPr="00500A5A" w:rsidRDefault="00500A5A" w:rsidP="00C313B7">
                  <w:pPr>
                    <w:pStyle w:val="BlueChartHeading"/>
                  </w:pPr>
                  <w:r w:rsidRPr="00500A5A">
                    <w:t>per month</w:t>
                  </w:r>
                </w:p>
              </w:tc>
              <w:tc>
                <w:tcPr>
                  <w:tcW w:w="1439" w:type="dxa"/>
                  <w:shd w:val="clear" w:color="auto" w:fill="3F708E"/>
                  <w:tcMar>
                    <w:top w:w="115" w:type="dxa"/>
                    <w:left w:w="115" w:type="dxa"/>
                    <w:bottom w:w="58" w:type="dxa"/>
                    <w:right w:w="115" w:type="dxa"/>
                  </w:tcMar>
                </w:tcPr>
                <w:p w14:paraId="0D808B10" w14:textId="77777777" w:rsidR="00500A5A" w:rsidRPr="00500A5A" w:rsidRDefault="00500A5A" w:rsidP="00C313B7">
                  <w:pPr>
                    <w:pStyle w:val="BlueChartHeading"/>
                  </w:pPr>
                  <w:r w:rsidRPr="00500A5A">
                    <w:t>x 12 = $</w:t>
                  </w:r>
                </w:p>
                <w:p w14:paraId="65CCFE69" w14:textId="1F88C65E" w:rsidR="00500A5A" w:rsidRPr="00500A5A" w:rsidRDefault="00500A5A" w:rsidP="00C313B7">
                  <w:pPr>
                    <w:pStyle w:val="BlueChartHeading"/>
                  </w:pPr>
                  <w:r w:rsidRPr="00500A5A">
                    <w:t>per year</w:t>
                  </w:r>
                </w:p>
              </w:tc>
              <w:tc>
                <w:tcPr>
                  <w:tcW w:w="1879" w:type="dxa"/>
                  <w:shd w:val="clear" w:color="auto" w:fill="3F708E"/>
                  <w:tcMar>
                    <w:top w:w="115" w:type="dxa"/>
                    <w:left w:w="115" w:type="dxa"/>
                    <w:bottom w:w="58" w:type="dxa"/>
                    <w:right w:w="115" w:type="dxa"/>
                  </w:tcMar>
                </w:tcPr>
                <w:p w14:paraId="0448F41D" w14:textId="77777777" w:rsidR="00500A5A" w:rsidRPr="00500A5A" w:rsidRDefault="00500A5A" w:rsidP="00C313B7">
                  <w:pPr>
                    <w:pStyle w:val="BlueChartHeading"/>
                  </w:pPr>
                  <w:r w:rsidRPr="00500A5A">
                    <w:t>x 5 = $ spent</w:t>
                  </w:r>
                </w:p>
                <w:p w14:paraId="3F078287" w14:textId="69A5FA86" w:rsidR="00500A5A" w:rsidRPr="00500A5A" w:rsidRDefault="00500A5A" w:rsidP="00C313B7">
                  <w:pPr>
                    <w:pStyle w:val="BlueChartHeading"/>
                  </w:pPr>
                  <w:r w:rsidRPr="00500A5A">
                    <w:t>in 5 years</w:t>
                  </w:r>
                </w:p>
              </w:tc>
            </w:tr>
            <w:tr w:rsidR="00500A5A" w:rsidRPr="00500A5A" w14:paraId="62CCD9F3" w14:textId="77777777" w:rsidTr="00500A5A">
              <w:tc>
                <w:tcPr>
                  <w:tcW w:w="2602" w:type="dxa"/>
                  <w:shd w:val="clear" w:color="auto" w:fill="DEDFDE"/>
                </w:tcPr>
                <w:p w14:paraId="6424101E" w14:textId="77777777" w:rsidR="00500A5A" w:rsidRPr="00500A5A" w:rsidRDefault="00500A5A" w:rsidP="00500A5A">
                  <w:pPr>
                    <w:pStyle w:val="Copy"/>
                  </w:pPr>
                </w:p>
                <w:p w14:paraId="568B3F11" w14:textId="77777777" w:rsidR="00500A5A" w:rsidRPr="00500A5A" w:rsidRDefault="00500A5A" w:rsidP="00500A5A">
                  <w:pPr>
                    <w:pStyle w:val="Copy"/>
                  </w:pPr>
                </w:p>
                <w:p w14:paraId="36FF45CB" w14:textId="77777777" w:rsidR="00500A5A" w:rsidRPr="00500A5A" w:rsidRDefault="00500A5A" w:rsidP="00500A5A">
                  <w:pPr>
                    <w:pStyle w:val="Copy"/>
                  </w:pPr>
                </w:p>
                <w:p w14:paraId="7A2555AF" w14:textId="77777777" w:rsidR="00500A5A" w:rsidRPr="00500A5A" w:rsidRDefault="00500A5A" w:rsidP="00500A5A">
                  <w:pPr>
                    <w:pStyle w:val="Copy"/>
                  </w:pPr>
                </w:p>
                <w:p w14:paraId="05550BB8" w14:textId="77777777" w:rsidR="00500A5A" w:rsidRPr="00500A5A" w:rsidRDefault="00500A5A" w:rsidP="00500A5A">
                  <w:pPr>
                    <w:pStyle w:val="Copy"/>
                  </w:pPr>
                </w:p>
              </w:tc>
              <w:tc>
                <w:tcPr>
                  <w:tcW w:w="1440" w:type="dxa"/>
                </w:tcPr>
                <w:p w14:paraId="2AAF501C" w14:textId="77777777" w:rsidR="00500A5A" w:rsidRPr="00500A5A" w:rsidRDefault="00500A5A" w:rsidP="00500A5A">
                  <w:pPr>
                    <w:pStyle w:val="Copy"/>
                  </w:pPr>
                </w:p>
                <w:p w14:paraId="22A119D7" w14:textId="77777777" w:rsidR="00500A5A" w:rsidRPr="00500A5A" w:rsidRDefault="00500A5A" w:rsidP="00500A5A">
                  <w:pPr>
                    <w:pStyle w:val="Copy"/>
                  </w:pPr>
                  <w:r w:rsidRPr="00500A5A">
                    <w:t xml:space="preserve"> </w:t>
                  </w:r>
                </w:p>
                <w:p w14:paraId="19691484" w14:textId="77777777" w:rsidR="00500A5A" w:rsidRPr="00500A5A" w:rsidRDefault="00500A5A" w:rsidP="00500A5A">
                  <w:pPr>
                    <w:pStyle w:val="Copy"/>
                  </w:pPr>
                </w:p>
              </w:tc>
              <w:tc>
                <w:tcPr>
                  <w:tcW w:w="1353" w:type="dxa"/>
                </w:tcPr>
                <w:p w14:paraId="6F44C366" w14:textId="77777777" w:rsidR="00500A5A" w:rsidRPr="00500A5A" w:rsidRDefault="00500A5A" w:rsidP="00500A5A">
                  <w:pPr>
                    <w:pStyle w:val="Copy"/>
                  </w:pPr>
                </w:p>
              </w:tc>
              <w:tc>
                <w:tcPr>
                  <w:tcW w:w="1529" w:type="dxa"/>
                </w:tcPr>
                <w:p w14:paraId="3C0909C7" w14:textId="77777777" w:rsidR="00500A5A" w:rsidRPr="00500A5A" w:rsidRDefault="00500A5A" w:rsidP="00500A5A">
                  <w:pPr>
                    <w:pStyle w:val="Copy"/>
                  </w:pPr>
                </w:p>
              </w:tc>
              <w:tc>
                <w:tcPr>
                  <w:tcW w:w="1439" w:type="dxa"/>
                </w:tcPr>
                <w:p w14:paraId="41C8FC85" w14:textId="77777777" w:rsidR="00500A5A" w:rsidRPr="00500A5A" w:rsidRDefault="00500A5A" w:rsidP="00500A5A">
                  <w:pPr>
                    <w:pStyle w:val="Copy"/>
                  </w:pPr>
                </w:p>
              </w:tc>
              <w:tc>
                <w:tcPr>
                  <w:tcW w:w="1879" w:type="dxa"/>
                </w:tcPr>
                <w:p w14:paraId="568C635D" w14:textId="77777777" w:rsidR="00500A5A" w:rsidRPr="00500A5A" w:rsidRDefault="00500A5A" w:rsidP="00500A5A">
                  <w:pPr>
                    <w:pStyle w:val="Copy"/>
                  </w:pPr>
                </w:p>
              </w:tc>
            </w:tr>
            <w:tr w:rsidR="00500A5A" w:rsidRPr="00500A5A" w14:paraId="1300D722" w14:textId="77777777" w:rsidTr="00500A5A">
              <w:tc>
                <w:tcPr>
                  <w:tcW w:w="2602" w:type="dxa"/>
                  <w:shd w:val="clear" w:color="auto" w:fill="DEDFDE"/>
                </w:tcPr>
                <w:p w14:paraId="67D22015" w14:textId="77777777" w:rsidR="00500A5A" w:rsidRPr="00500A5A" w:rsidRDefault="00500A5A" w:rsidP="00500A5A">
                  <w:pPr>
                    <w:pStyle w:val="Copy"/>
                  </w:pPr>
                </w:p>
                <w:p w14:paraId="0325B98C" w14:textId="77777777" w:rsidR="00500A5A" w:rsidRPr="00500A5A" w:rsidRDefault="00500A5A" w:rsidP="00500A5A">
                  <w:pPr>
                    <w:pStyle w:val="Copy"/>
                  </w:pPr>
                </w:p>
                <w:p w14:paraId="594BE342" w14:textId="77777777" w:rsidR="00500A5A" w:rsidRPr="00500A5A" w:rsidRDefault="00500A5A" w:rsidP="00500A5A">
                  <w:pPr>
                    <w:pStyle w:val="Copy"/>
                  </w:pPr>
                </w:p>
                <w:p w14:paraId="4F5A4C0C" w14:textId="77777777" w:rsidR="00500A5A" w:rsidRPr="00500A5A" w:rsidRDefault="00500A5A" w:rsidP="00500A5A">
                  <w:pPr>
                    <w:pStyle w:val="Copy"/>
                  </w:pPr>
                </w:p>
                <w:p w14:paraId="56243682" w14:textId="77777777" w:rsidR="00500A5A" w:rsidRPr="00500A5A" w:rsidRDefault="00500A5A" w:rsidP="00500A5A">
                  <w:pPr>
                    <w:pStyle w:val="Copy"/>
                  </w:pPr>
                </w:p>
              </w:tc>
              <w:tc>
                <w:tcPr>
                  <w:tcW w:w="1440" w:type="dxa"/>
                </w:tcPr>
                <w:p w14:paraId="464C0460" w14:textId="77777777" w:rsidR="00500A5A" w:rsidRPr="00500A5A" w:rsidRDefault="00500A5A" w:rsidP="00500A5A">
                  <w:pPr>
                    <w:pStyle w:val="Copy"/>
                  </w:pPr>
                </w:p>
              </w:tc>
              <w:tc>
                <w:tcPr>
                  <w:tcW w:w="1353" w:type="dxa"/>
                </w:tcPr>
                <w:p w14:paraId="6D50A6F9" w14:textId="77777777" w:rsidR="00500A5A" w:rsidRPr="00500A5A" w:rsidRDefault="00500A5A" w:rsidP="00500A5A">
                  <w:pPr>
                    <w:pStyle w:val="Copy"/>
                  </w:pPr>
                </w:p>
              </w:tc>
              <w:tc>
                <w:tcPr>
                  <w:tcW w:w="1529" w:type="dxa"/>
                </w:tcPr>
                <w:p w14:paraId="4A227EF7" w14:textId="77777777" w:rsidR="00500A5A" w:rsidRPr="00500A5A" w:rsidRDefault="00500A5A" w:rsidP="00500A5A">
                  <w:pPr>
                    <w:pStyle w:val="Copy"/>
                  </w:pPr>
                </w:p>
              </w:tc>
              <w:tc>
                <w:tcPr>
                  <w:tcW w:w="1439" w:type="dxa"/>
                </w:tcPr>
                <w:p w14:paraId="286DA1C6" w14:textId="77777777" w:rsidR="00500A5A" w:rsidRPr="00500A5A" w:rsidRDefault="00500A5A" w:rsidP="00500A5A">
                  <w:pPr>
                    <w:pStyle w:val="Copy"/>
                  </w:pPr>
                </w:p>
              </w:tc>
              <w:tc>
                <w:tcPr>
                  <w:tcW w:w="1879" w:type="dxa"/>
                </w:tcPr>
                <w:p w14:paraId="10E3ECD1" w14:textId="77777777" w:rsidR="00500A5A" w:rsidRPr="00500A5A" w:rsidRDefault="00500A5A" w:rsidP="00500A5A">
                  <w:pPr>
                    <w:pStyle w:val="Copy"/>
                  </w:pPr>
                </w:p>
              </w:tc>
            </w:tr>
            <w:tr w:rsidR="00500A5A" w:rsidRPr="00500A5A" w14:paraId="77779A3E" w14:textId="77777777" w:rsidTr="00500A5A">
              <w:tc>
                <w:tcPr>
                  <w:tcW w:w="2602" w:type="dxa"/>
                  <w:shd w:val="clear" w:color="auto" w:fill="DEDFDE"/>
                </w:tcPr>
                <w:p w14:paraId="2249F896" w14:textId="77777777" w:rsidR="00500A5A" w:rsidRPr="00500A5A" w:rsidRDefault="00500A5A" w:rsidP="00500A5A">
                  <w:pPr>
                    <w:pStyle w:val="Copy"/>
                  </w:pPr>
                </w:p>
                <w:p w14:paraId="0AD2660A" w14:textId="77777777" w:rsidR="00500A5A" w:rsidRPr="00500A5A" w:rsidRDefault="00500A5A" w:rsidP="00500A5A">
                  <w:pPr>
                    <w:pStyle w:val="Copy"/>
                  </w:pPr>
                </w:p>
                <w:p w14:paraId="44A1556A" w14:textId="77777777" w:rsidR="00500A5A" w:rsidRPr="00500A5A" w:rsidRDefault="00500A5A" w:rsidP="00500A5A">
                  <w:pPr>
                    <w:pStyle w:val="Copy"/>
                  </w:pPr>
                </w:p>
                <w:p w14:paraId="7C569DCB" w14:textId="77777777" w:rsidR="00500A5A" w:rsidRPr="00500A5A" w:rsidRDefault="00500A5A" w:rsidP="00500A5A">
                  <w:pPr>
                    <w:pStyle w:val="Copy"/>
                  </w:pPr>
                </w:p>
                <w:p w14:paraId="21F0703B" w14:textId="77777777" w:rsidR="00500A5A" w:rsidRPr="00500A5A" w:rsidRDefault="00500A5A" w:rsidP="00500A5A">
                  <w:pPr>
                    <w:pStyle w:val="Copy"/>
                  </w:pPr>
                </w:p>
              </w:tc>
              <w:tc>
                <w:tcPr>
                  <w:tcW w:w="1440" w:type="dxa"/>
                </w:tcPr>
                <w:p w14:paraId="200E4819" w14:textId="77777777" w:rsidR="00500A5A" w:rsidRPr="00500A5A" w:rsidRDefault="00500A5A" w:rsidP="00500A5A">
                  <w:pPr>
                    <w:pStyle w:val="Copy"/>
                  </w:pPr>
                </w:p>
              </w:tc>
              <w:tc>
                <w:tcPr>
                  <w:tcW w:w="1353" w:type="dxa"/>
                </w:tcPr>
                <w:p w14:paraId="5EF0B78E" w14:textId="77777777" w:rsidR="00500A5A" w:rsidRPr="00500A5A" w:rsidRDefault="00500A5A" w:rsidP="00500A5A">
                  <w:pPr>
                    <w:pStyle w:val="Copy"/>
                  </w:pPr>
                </w:p>
              </w:tc>
              <w:tc>
                <w:tcPr>
                  <w:tcW w:w="1529" w:type="dxa"/>
                </w:tcPr>
                <w:p w14:paraId="53BE9F92" w14:textId="77777777" w:rsidR="00500A5A" w:rsidRPr="00500A5A" w:rsidRDefault="00500A5A" w:rsidP="00500A5A">
                  <w:pPr>
                    <w:pStyle w:val="Copy"/>
                  </w:pPr>
                </w:p>
              </w:tc>
              <w:tc>
                <w:tcPr>
                  <w:tcW w:w="1439" w:type="dxa"/>
                </w:tcPr>
                <w:p w14:paraId="52FC8DD6" w14:textId="77777777" w:rsidR="00500A5A" w:rsidRPr="00500A5A" w:rsidRDefault="00500A5A" w:rsidP="00500A5A">
                  <w:pPr>
                    <w:pStyle w:val="Copy"/>
                  </w:pPr>
                </w:p>
              </w:tc>
              <w:tc>
                <w:tcPr>
                  <w:tcW w:w="1879" w:type="dxa"/>
                </w:tcPr>
                <w:p w14:paraId="3DDA36DD" w14:textId="77777777" w:rsidR="00500A5A" w:rsidRPr="00500A5A" w:rsidRDefault="00500A5A" w:rsidP="00500A5A">
                  <w:pPr>
                    <w:pStyle w:val="Copy"/>
                  </w:pPr>
                </w:p>
              </w:tc>
            </w:tr>
          </w:tbl>
          <w:p w14:paraId="0D6836C7" w14:textId="206BA865" w:rsidR="00BA1E29" w:rsidRPr="009D42FE" w:rsidRDefault="00BA1E29" w:rsidP="00500A5A">
            <w:pPr>
              <w:pStyle w:val="Copy"/>
            </w:pPr>
          </w:p>
        </w:tc>
      </w:tr>
    </w:tbl>
    <w:p w14:paraId="13E0ADE8" w14:textId="3E201CB3" w:rsidR="003D47C1" w:rsidRDefault="003D47C1">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6368" behindDoc="0" locked="0" layoutInCell="1" allowOverlap="1" wp14:anchorId="23F3E6E3" wp14:editId="3B2FB7C3">
                <wp:simplePos x="0" y="0"/>
                <wp:positionH relativeFrom="column">
                  <wp:posOffset>0</wp:posOffset>
                </wp:positionH>
                <wp:positionV relativeFrom="page">
                  <wp:posOffset>119044</wp:posOffset>
                </wp:positionV>
                <wp:extent cx="1413510" cy="304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0CCA2D" w14:textId="5575EF15" w:rsidR="003D47C1" w:rsidRPr="00ED7BE9" w:rsidRDefault="003D47C1" w:rsidP="003D47C1">
                            <w:pPr>
                              <w:rPr>
                                <w:rFonts w:ascii="Verdana" w:hAnsi="Verdana"/>
                                <w:b/>
                                <w:color w:val="54B948"/>
                                <w:sz w:val="26"/>
                                <w:szCs w:val="26"/>
                                <w:lang w:val="en-CA"/>
                              </w:rPr>
                            </w:pPr>
                            <w:r>
                              <w:rPr>
                                <w:rFonts w:ascii="Verdana" w:hAnsi="Verdana"/>
                                <w:b/>
                                <w:color w:val="54B948"/>
                                <w:sz w:val="26"/>
                                <w:szCs w:val="26"/>
                                <w:lang w:val="en-CA"/>
                              </w:rPr>
                              <w:t>A</w:t>
                            </w:r>
                            <w:r w:rsidR="00500A5A">
                              <w:rPr>
                                <w:rFonts w:ascii="Verdana" w:hAnsi="Verdana"/>
                                <w:b/>
                                <w:color w:val="54B948"/>
                                <w:sz w:val="26"/>
                                <w:szCs w:val="26"/>
                                <w:lang w:val="en-CA"/>
                              </w:rPr>
                              <w:t>PPENDIX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3E6E3" id="Text Box 19" o:spid="_x0000_s1028" type="#_x0000_t202" style="position:absolute;margin-left:0;margin-top:9.35pt;width:111.3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" filled="f" stroked="f">
                <v:textbox>
                  <w:txbxContent>
                    <w:p w14:paraId="6D0CCA2D" w14:textId="5575EF15" w:rsidR="003D47C1" w:rsidRPr="00ED7BE9" w:rsidRDefault="003D47C1" w:rsidP="003D47C1">
                      <w:pPr>
                        <w:rPr>
                          <w:rFonts w:ascii="Verdana" w:hAnsi="Verdana"/>
                          <w:b/>
                          <w:color w:val="54B948"/>
                          <w:sz w:val="26"/>
                          <w:szCs w:val="26"/>
                          <w:lang w:val="en-CA"/>
                        </w:rPr>
                      </w:pPr>
                      <w:r>
                        <w:rPr>
                          <w:rFonts w:ascii="Verdana" w:hAnsi="Verdana"/>
                          <w:b/>
                          <w:color w:val="54B948"/>
                          <w:sz w:val="26"/>
                          <w:szCs w:val="26"/>
                          <w:lang w:val="en-CA"/>
                        </w:rPr>
                        <w:t>A</w:t>
                      </w:r>
                      <w:r w:rsidR="00500A5A">
                        <w:rPr>
                          <w:rFonts w:ascii="Verdana" w:hAnsi="Verdana"/>
                          <w:b/>
                          <w:color w:val="54B948"/>
                          <w:sz w:val="26"/>
                          <w:szCs w:val="26"/>
                          <w:lang w:val="en-CA"/>
                        </w:rPr>
                        <w:t>PPENDIX C</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3D47C1" w14:paraId="47D6DEE8"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77D2A91" w14:textId="1B07144D" w:rsidR="003D47C1" w:rsidRPr="00ED7BE9" w:rsidRDefault="00500A5A" w:rsidP="00071EC5">
            <w:pPr>
              <w:pStyle w:val="AppendixName"/>
            </w:pPr>
            <w:r w:rsidRPr="00500A5A">
              <w:rPr>
                <w:lang w:val="en-US"/>
              </w:rPr>
              <w:t>Action Plan</w:t>
            </w:r>
          </w:p>
        </w:tc>
      </w:tr>
      <w:tr w:rsidR="003D47C1" w14:paraId="20A96702"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80EC0FB" w14:textId="77777777" w:rsidR="00500A5A" w:rsidRPr="00500A5A" w:rsidRDefault="00500A5A" w:rsidP="00500A5A">
            <w:pPr>
              <w:pStyle w:val="Copy"/>
            </w:pPr>
            <w:r w:rsidRPr="00500A5A">
              <w:t>After calculating the costs of your three most expensive habits, construct a plan of action to help you break one of these habits. Read the IDEAL model below to structure your goal setting. Use the template on the second page to record your own steps. Revisit the model at the end of the term.</w:t>
            </w:r>
          </w:p>
          <w:p w14:paraId="3163E3F6" w14:textId="3C8124E6" w:rsidR="003C3AC4" w:rsidRPr="003C3AC4" w:rsidRDefault="00500A5A" w:rsidP="00F6163E">
            <w:pPr>
              <w:pStyle w:val="Copy"/>
              <w:ind w:left="1442"/>
            </w:pPr>
            <w:r w:rsidRPr="00F6163E">
              <w:rPr>
                <w:b/>
                <w:color w:val="3F708E"/>
                <w:sz w:val="48"/>
                <w:szCs w:val="48"/>
              </w:rPr>
              <w:t>I</w:t>
            </w:r>
            <w:r w:rsidRPr="00500A5A">
              <w:t>dentify the potential problem.</w:t>
            </w:r>
          </w:p>
          <w:p w14:paraId="602D14BB" w14:textId="77777777" w:rsidR="003C3AC4" w:rsidRDefault="003C3AC4" w:rsidP="00F6163E">
            <w:pPr>
              <w:pStyle w:val="Copy"/>
              <w:ind w:left="1442"/>
              <w:rPr>
                <w:b/>
              </w:rPr>
            </w:pPr>
          </w:p>
          <w:p w14:paraId="2873BBCB" w14:textId="71C77979" w:rsidR="00500A5A" w:rsidRPr="00500A5A" w:rsidRDefault="00500A5A" w:rsidP="00F6163E">
            <w:pPr>
              <w:pStyle w:val="Copy"/>
              <w:ind w:left="1442"/>
            </w:pPr>
            <w:r w:rsidRPr="00F6163E">
              <w:rPr>
                <w:b/>
                <w:color w:val="3F708E"/>
                <w:sz w:val="48"/>
                <w:szCs w:val="48"/>
              </w:rPr>
              <w:t>D</w:t>
            </w:r>
            <w:r w:rsidRPr="00500A5A">
              <w:t>escribe possible solutions. How can you get support from others?</w:t>
            </w:r>
            <w:r w:rsidR="003C3AC4">
              <w:br/>
            </w:r>
            <w:r w:rsidRPr="00500A5A">
              <w:t>If serious, from which agencies or people could you get advice or</w:t>
            </w:r>
            <w:r w:rsidR="003C3AC4">
              <w:t xml:space="preserve"> </w:t>
            </w:r>
            <w:r w:rsidRPr="00500A5A">
              <w:t>counsel?</w:t>
            </w:r>
          </w:p>
          <w:p w14:paraId="761C2928" w14:textId="77777777" w:rsidR="003C3AC4" w:rsidRDefault="003C3AC4" w:rsidP="00F6163E">
            <w:pPr>
              <w:pStyle w:val="Copy"/>
              <w:ind w:left="1442"/>
            </w:pPr>
          </w:p>
          <w:p w14:paraId="2C87DF59" w14:textId="5E505182" w:rsidR="00500A5A" w:rsidRPr="00500A5A" w:rsidRDefault="00500A5A" w:rsidP="00F6163E">
            <w:pPr>
              <w:pStyle w:val="Copy"/>
              <w:ind w:left="1442"/>
            </w:pPr>
            <w:r w:rsidRPr="00F6163E">
              <w:rPr>
                <w:b/>
                <w:color w:val="3F708E"/>
                <w:sz w:val="48"/>
                <w:szCs w:val="48"/>
              </w:rPr>
              <w:t>E</w:t>
            </w:r>
            <w:r w:rsidRPr="00500A5A">
              <w:t xml:space="preserve">valuate the consequences of each option, both positive and negative. </w:t>
            </w:r>
            <w:r w:rsidR="003C3AC4">
              <w:br/>
            </w:r>
            <w:r w:rsidRPr="00500A5A">
              <w:t>Which option best fits with what you feel is important?</w:t>
            </w:r>
          </w:p>
          <w:p w14:paraId="73903232" w14:textId="77777777" w:rsidR="00500A5A" w:rsidRPr="00500A5A" w:rsidRDefault="00500A5A" w:rsidP="00F6163E">
            <w:pPr>
              <w:pStyle w:val="Copy"/>
              <w:ind w:left="1442"/>
            </w:pPr>
          </w:p>
          <w:p w14:paraId="7DE29256" w14:textId="4A53CBE2" w:rsidR="00500A5A" w:rsidRPr="00500A5A" w:rsidRDefault="00500A5A" w:rsidP="00F6163E">
            <w:pPr>
              <w:pStyle w:val="Copy"/>
              <w:ind w:left="1442"/>
            </w:pPr>
            <w:r w:rsidRPr="00F6163E">
              <w:rPr>
                <w:b/>
                <w:color w:val="3F708E"/>
                <w:sz w:val="48"/>
                <w:szCs w:val="48"/>
              </w:rPr>
              <w:t>A</w:t>
            </w:r>
            <w:r w:rsidRPr="00500A5A">
              <w:t>ct. Choose a solution and try it.</w:t>
            </w:r>
          </w:p>
          <w:p w14:paraId="7814D5EA" w14:textId="77777777" w:rsidR="00500A5A" w:rsidRPr="00500A5A" w:rsidRDefault="00500A5A" w:rsidP="00F6163E">
            <w:pPr>
              <w:pStyle w:val="Copy"/>
              <w:ind w:left="1442"/>
            </w:pPr>
          </w:p>
          <w:p w14:paraId="314323A9" w14:textId="48B8CAEA" w:rsidR="00500A5A" w:rsidRPr="00500A5A" w:rsidRDefault="00500A5A" w:rsidP="00F6163E">
            <w:pPr>
              <w:pStyle w:val="Copy"/>
              <w:ind w:left="1442"/>
            </w:pPr>
            <w:r w:rsidRPr="00F6163E">
              <w:rPr>
                <w:b/>
                <w:color w:val="3F708E"/>
                <w:sz w:val="48"/>
                <w:szCs w:val="48"/>
              </w:rPr>
              <w:t>L</w:t>
            </w:r>
            <w:r w:rsidRPr="00500A5A">
              <w:t>earn. Did it work? Why or why not? What other options could you</w:t>
            </w:r>
            <w:r w:rsidR="003C3AC4">
              <w:br/>
            </w:r>
            <w:r w:rsidRPr="00500A5A">
              <w:t>try? What did you learn about yourself in the process?</w:t>
            </w:r>
          </w:p>
          <w:p w14:paraId="77BBD8EB" w14:textId="77777777" w:rsidR="00500A5A" w:rsidRPr="00500A5A" w:rsidRDefault="00500A5A" w:rsidP="00F6163E">
            <w:pPr>
              <w:pStyle w:val="SpaceBetween"/>
            </w:pPr>
          </w:p>
          <w:p w14:paraId="7C7D96FE" w14:textId="77777777" w:rsidR="00500A5A" w:rsidRPr="00500A5A" w:rsidRDefault="00500A5A" w:rsidP="00621F35">
            <w:pPr>
              <w:pStyle w:val="Copy"/>
            </w:pPr>
            <w:r w:rsidRPr="00500A5A">
              <w:t>Also consider these factors when determining your plan:</w:t>
            </w:r>
          </w:p>
          <w:p w14:paraId="79169691" w14:textId="7637D4B9" w:rsidR="00500A5A" w:rsidRPr="00500A5A" w:rsidRDefault="00500A5A" w:rsidP="003C3AC4">
            <w:pPr>
              <w:pStyle w:val="Bullet"/>
            </w:pPr>
            <w:r w:rsidRPr="00500A5A">
              <w:t>What might motivate you to change? Do you want to change?</w:t>
            </w:r>
          </w:p>
          <w:p w14:paraId="447808CD" w14:textId="5AB956ED" w:rsidR="00500A5A" w:rsidRPr="00500A5A" w:rsidRDefault="00500A5A" w:rsidP="003C3AC4">
            <w:pPr>
              <w:pStyle w:val="Bullet"/>
            </w:pPr>
            <w:r w:rsidRPr="00500A5A">
              <w:t xml:space="preserve">What is your time frame for change? When will you start and finish? How can you break it </w:t>
            </w:r>
            <w:r w:rsidR="003C3AC4">
              <w:br/>
            </w:r>
            <w:r w:rsidRPr="00500A5A">
              <w:t>down into steps?</w:t>
            </w:r>
          </w:p>
          <w:p w14:paraId="4BF673B8" w14:textId="3A32D168" w:rsidR="00500A5A" w:rsidRPr="00500A5A" w:rsidRDefault="00500A5A" w:rsidP="003C3AC4">
            <w:pPr>
              <w:pStyle w:val="Bullet"/>
            </w:pPr>
            <w:r w:rsidRPr="00500A5A">
              <w:t>Who can help you be successful?</w:t>
            </w:r>
          </w:p>
          <w:p w14:paraId="48C22C1D" w14:textId="4A98525B" w:rsidR="00500A5A" w:rsidRPr="00500A5A" w:rsidRDefault="00500A5A" w:rsidP="003C3AC4">
            <w:pPr>
              <w:pStyle w:val="Bullet"/>
            </w:pPr>
            <w:r w:rsidRPr="00500A5A">
              <w:t xml:space="preserve">How will you know that you have been successful? </w:t>
            </w:r>
          </w:p>
          <w:p w14:paraId="5C233F4E" w14:textId="509C4327" w:rsidR="00500A5A" w:rsidRPr="00500A5A" w:rsidRDefault="00500A5A" w:rsidP="003C3AC4">
            <w:pPr>
              <w:pStyle w:val="Bullet"/>
            </w:pPr>
            <w:r w:rsidRPr="00500A5A">
              <w:t>What are the benefits to making this positive change in your life?</w:t>
            </w:r>
          </w:p>
          <w:p w14:paraId="5A343A32" w14:textId="15C8FDB2" w:rsidR="003D47C1" w:rsidRPr="004B53A7" w:rsidRDefault="00500A5A" w:rsidP="003C3AC4">
            <w:pPr>
              <w:pStyle w:val="Bullet"/>
            </w:pPr>
            <w:r w:rsidRPr="00500A5A">
              <w:rPr>
                <w:lang w:val="en-US"/>
              </w:rPr>
              <w:t>Who can you go to for help?</w:t>
            </w:r>
          </w:p>
        </w:tc>
      </w:tr>
    </w:tbl>
    <w:p w14:paraId="66A8599F" w14:textId="2B43DBF9" w:rsidR="004B53A7" w:rsidRDefault="004B53A7"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8416" behindDoc="0" locked="0" layoutInCell="1" allowOverlap="1" wp14:anchorId="5A59ADA2" wp14:editId="6130908F">
                <wp:simplePos x="0" y="0"/>
                <wp:positionH relativeFrom="column">
                  <wp:posOffset>0</wp:posOffset>
                </wp:positionH>
                <wp:positionV relativeFrom="page">
                  <wp:posOffset>113739</wp:posOffset>
                </wp:positionV>
                <wp:extent cx="1413510" cy="304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994F34" w14:textId="09FB29DE" w:rsidR="004B53A7" w:rsidRPr="00ED7BE9" w:rsidRDefault="004B53A7" w:rsidP="004B53A7">
                            <w:pPr>
                              <w:rPr>
                                <w:rFonts w:ascii="Verdana" w:hAnsi="Verdana"/>
                                <w:b/>
                                <w:color w:val="54B948"/>
                                <w:sz w:val="26"/>
                                <w:szCs w:val="26"/>
                                <w:lang w:val="en-CA"/>
                              </w:rPr>
                            </w:pPr>
                            <w:r>
                              <w:rPr>
                                <w:rFonts w:ascii="Verdana" w:hAnsi="Verdana"/>
                                <w:b/>
                                <w:color w:val="54B948"/>
                                <w:sz w:val="26"/>
                                <w:szCs w:val="26"/>
                                <w:lang w:val="en-CA"/>
                              </w:rPr>
                              <w:t xml:space="preserve">APPENDIX </w:t>
                            </w:r>
                            <w:r w:rsidR="00990E47">
                              <w:rPr>
                                <w:rFonts w:ascii="Verdana" w:hAnsi="Verdana"/>
                                <w:b/>
                                <w:color w:val="54B948"/>
                                <w:sz w:val="26"/>
                                <w:szCs w:val="26"/>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9ADA2" id="Text Box 21" o:spid="_x0000_s1029" type="#_x0000_t202" style="position:absolute;margin-left:0;margin-top:8.95pt;width:111.3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" filled="f" stroked="f">
                <v:textbox>
                  <w:txbxContent>
                    <w:p w14:paraId="32994F34" w14:textId="09FB29DE" w:rsidR="004B53A7" w:rsidRPr="00ED7BE9" w:rsidRDefault="004B53A7" w:rsidP="004B53A7">
                      <w:pPr>
                        <w:rPr>
                          <w:rFonts w:ascii="Verdana" w:hAnsi="Verdana"/>
                          <w:b/>
                          <w:color w:val="54B948"/>
                          <w:sz w:val="26"/>
                          <w:szCs w:val="26"/>
                          <w:lang w:val="en-CA"/>
                        </w:rPr>
                      </w:pPr>
                      <w:r>
                        <w:rPr>
                          <w:rFonts w:ascii="Verdana" w:hAnsi="Verdana"/>
                          <w:b/>
                          <w:color w:val="54B948"/>
                          <w:sz w:val="26"/>
                          <w:szCs w:val="26"/>
                          <w:lang w:val="en-CA"/>
                        </w:rPr>
                        <w:t xml:space="preserve">APPENDIX </w:t>
                      </w:r>
                      <w:r w:rsidR="00990E47">
                        <w:rPr>
                          <w:rFonts w:ascii="Verdana" w:hAnsi="Verdana"/>
                          <w:b/>
                          <w:color w:val="54B948"/>
                          <w:sz w:val="26"/>
                          <w:szCs w:val="26"/>
                          <w:lang w:val="en-CA"/>
                        </w:rPr>
                        <w:t>D</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387291" w14:paraId="1C6AD52F"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8AEFE9E" w14:textId="2FE954F4" w:rsidR="00387291" w:rsidRPr="00ED7BE9" w:rsidRDefault="00D524CD" w:rsidP="00071EC5">
            <w:pPr>
              <w:pStyle w:val="AppendixName"/>
            </w:pPr>
            <w:r w:rsidRPr="00D524CD">
              <w:rPr>
                <w:lang w:val="en-US"/>
              </w:rPr>
              <w:t>Action Plan (cont’d</w:t>
            </w:r>
            <w:r>
              <w:rPr>
                <w:lang w:val="en-US"/>
              </w:rPr>
              <w:t>.</w:t>
            </w:r>
            <w:r w:rsidRPr="00D524CD">
              <w:rPr>
                <w:lang w:val="en-US"/>
              </w:rPr>
              <w:t>)</w:t>
            </w:r>
          </w:p>
        </w:tc>
      </w:tr>
      <w:tr w:rsidR="00387291" w14:paraId="770F6F3A"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B21D6DA" w14:textId="1B871D3A" w:rsidR="00D524CD" w:rsidRPr="00D524CD" w:rsidRDefault="00D524CD" w:rsidP="00D524CD">
            <w:pPr>
              <w:pStyle w:val="Copy"/>
            </w:pPr>
            <w:r w:rsidRPr="00D524CD">
              <w:rPr>
                <w:b/>
                <w:color w:val="3F708E"/>
                <w:sz w:val="48"/>
                <w:szCs w:val="48"/>
              </w:rPr>
              <w:t>IDEAL</w:t>
            </w:r>
            <w:r>
              <w:t xml:space="preserve"> </w:t>
            </w:r>
            <w:r w:rsidRPr="00D524CD">
              <w:t>Action Plan worksheet</w:t>
            </w:r>
          </w:p>
          <w:p w14:paraId="6C3C42F5" w14:textId="77777777" w:rsidR="00D524CD" w:rsidRPr="00D524CD" w:rsidRDefault="00D524CD" w:rsidP="00D524CD">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10242"/>
            </w:tblGrid>
            <w:tr w:rsidR="00D524CD" w:rsidRPr="00D524CD" w14:paraId="6664ADA2" w14:textId="77777777" w:rsidTr="00243AE8">
              <w:trPr>
                <w:trHeight w:val="1987"/>
              </w:trPr>
              <w:tc>
                <w:tcPr>
                  <w:tcW w:w="10252" w:type="dxa"/>
                  <w:shd w:val="clear" w:color="auto" w:fill="E0F2F8"/>
                </w:tcPr>
                <w:p w14:paraId="61C53A91" w14:textId="23E9AFBC" w:rsidR="00D524CD" w:rsidRPr="00D524CD" w:rsidRDefault="00D524CD" w:rsidP="00D524CD">
                  <w:pPr>
                    <w:pStyle w:val="Subhead"/>
                    <w:rPr>
                      <w:color w:val="3F708E"/>
                      <w:sz w:val="48"/>
                      <w:szCs w:val="48"/>
                    </w:rPr>
                  </w:pPr>
                  <w:r w:rsidRPr="00D524CD">
                    <w:rPr>
                      <w:color w:val="3F708E"/>
                      <w:sz w:val="48"/>
                      <w:szCs w:val="48"/>
                    </w:rPr>
                    <w:t>I</w:t>
                  </w:r>
                </w:p>
              </w:tc>
            </w:tr>
            <w:tr w:rsidR="00D524CD" w:rsidRPr="00D524CD" w14:paraId="227DE152" w14:textId="77777777" w:rsidTr="00243AE8">
              <w:trPr>
                <w:trHeight w:val="1987"/>
              </w:trPr>
              <w:tc>
                <w:tcPr>
                  <w:tcW w:w="10252" w:type="dxa"/>
                  <w:shd w:val="clear" w:color="auto" w:fill="E0F2F8"/>
                </w:tcPr>
                <w:p w14:paraId="1FAF4885" w14:textId="57077E4F" w:rsidR="00D524CD" w:rsidRPr="00D524CD" w:rsidRDefault="00D524CD" w:rsidP="00D524CD">
                  <w:pPr>
                    <w:pStyle w:val="Subhead"/>
                    <w:rPr>
                      <w:color w:val="3F708E"/>
                      <w:sz w:val="48"/>
                      <w:szCs w:val="48"/>
                    </w:rPr>
                  </w:pPr>
                  <w:r w:rsidRPr="00D524CD">
                    <w:rPr>
                      <w:color w:val="3F708E"/>
                      <w:sz w:val="48"/>
                      <w:szCs w:val="48"/>
                    </w:rPr>
                    <w:t>D</w:t>
                  </w:r>
                </w:p>
              </w:tc>
            </w:tr>
            <w:tr w:rsidR="00D524CD" w:rsidRPr="00D524CD" w14:paraId="2C68EA90" w14:textId="77777777" w:rsidTr="00243AE8">
              <w:trPr>
                <w:trHeight w:val="1987"/>
              </w:trPr>
              <w:tc>
                <w:tcPr>
                  <w:tcW w:w="10252" w:type="dxa"/>
                  <w:shd w:val="clear" w:color="auto" w:fill="E0F2F8"/>
                </w:tcPr>
                <w:p w14:paraId="2D5EE44B" w14:textId="558593AF" w:rsidR="00D524CD" w:rsidRPr="00D524CD" w:rsidRDefault="00D524CD" w:rsidP="00D524CD">
                  <w:pPr>
                    <w:pStyle w:val="Subhead"/>
                    <w:rPr>
                      <w:color w:val="3F708E"/>
                      <w:sz w:val="48"/>
                      <w:szCs w:val="48"/>
                    </w:rPr>
                  </w:pPr>
                  <w:r w:rsidRPr="00D524CD">
                    <w:rPr>
                      <w:color w:val="3F708E"/>
                      <w:sz w:val="48"/>
                      <w:szCs w:val="48"/>
                    </w:rPr>
                    <w:t>E</w:t>
                  </w:r>
                </w:p>
              </w:tc>
            </w:tr>
            <w:tr w:rsidR="00D524CD" w:rsidRPr="00D524CD" w14:paraId="6B4CCBE5" w14:textId="77777777" w:rsidTr="00243AE8">
              <w:trPr>
                <w:trHeight w:val="1987"/>
              </w:trPr>
              <w:tc>
                <w:tcPr>
                  <w:tcW w:w="10252" w:type="dxa"/>
                  <w:shd w:val="clear" w:color="auto" w:fill="E0F2F8"/>
                </w:tcPr>
                <w:p w14:paraId="67EC3226" w14:textId="007F8B80" w:rsidR="00D524CD" w:rsidRPr="00D524CD" w:rsidRDefault="00D524CD" w:rsidP="00D524CD">
                  <w:pPr>
                    <w:pStyle w:val="Subhead"/>
                    <w:rPr>
                      <w:color w:val="3F708E"/>
                      <w:sz w:val="48"/>
                      <w:szCs w:val="48"/>
                    </w:rPr>
                  </w:pPr>
                  <w:r w:rsidRPr="00D524CD">
                    <w:rPr>
                      <w:color w:val="3F708E"/>
                      <w:sz w:val="48"/>
                      <w:szCs w:val="48"/>
                    </w:rPr>
                    <w:t>A</w:t>
                  </w:r>
                </w:p>
              </w:tc>
            </w:tr>
            <w:tr w:rsidR="00D524CD" w:rsidRPr="00D524CD" w14:paraId="5421A410" w14:textId="77777777" w:rsidTr="00243AE8">
              <w:trPr>
                <w:trHeight w:val="1987"/>
              </w:trPr>
              <w:tc>
                <w:tcPr>
                  <w:tcW w:w="10252" w:type="dxa"/>
                  <w:shd w:val="clear" w:color="auto" w:fill="E0F2F8"/>
                </w:tcPr>
                <w:p w14:paraId="350D23C2" w14:textId="381768B2" w:rsidR="00D524CD" w:rsidRPr="00D524CD" w:rsidRDefault="00D524CD" w:rsidP="00D524CD">
                  <w:pPr>
                    <w:pStyle w:val="Subhead"/>
                    <w:rPr>
                      <w:color w:val="3F708E"/>
                      <w:sz w:val="48"/>
                      <w:szCs w:val="48"/>
                    </w:rPr>
                  </w:pPr>
                  <w:r w:rsidRPr="00D524CD">
                    <w:rPr>
                      <w:color w:val="3F708E"/>
                      <w:sz w:val="48"/>
                      <w:szCs w:val="48"/>
                    </w:rPr>
                    <w:t>L</w:t>
                  </w:r>
                </w:p>
              </w:tc>
            </w:tr>
          </w:tbl>
          <w:p w14:paraId="47071DCF" w14:textId="77777777" w:rsidR="00387291" w:rsidRPr="009D42FE" w:rsidRDefault="00387291" w:rsidP="00071EC5">
            <w:pPr>
              <w:pStyle w:val="Copy"/>
            </w:pPr>
          </w:p>
        </w:tc>
      </w:tr>
    </w:tbl>
    <w:p w14:paraId="0ADFC4AC" w14:textId="4440BFD8" w:rsidR="00577745" w:rsidRPr="00577745" w:rsidRDefault="00B126AB"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0704" behindDoc="0" locked="0" layoutInCell="1" allowOverlap="1" wp14:anchorId="4E70F4EF" wp14:editId="691A25B1">
                <wp:simplePos x="0" y="0"/>
                <wp:positionH relativeFrom="column">
                  <wp:posOffset>0</wp:posOffset>
                </wp:positionH>
                <wp:positionV relativeFrom="page">
                  <wp:posOffset>113740</wp:posOffset>
                </wp:positionV>
                <wp:extent cx="141351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60CC58" w14:textId="6290BF8B" w:rsidR="00B126AB" w:rsidRPr="00ED7BE9" w:rsidRDefault="00B126AB" w:rsidP="00B126AB">
                            <w:pPr>
                              <w:rPr>
                                <w:rFonts w:ascii="Verdana" w:hAnsi="Verdana"/>
                                <w:b/>
                                <w:color w:val="54B948"/>
                                <w:sz w:val="26"/>
                                <w:szCs w:val="26"/>
                                <w:lang w:val="en-CA"/>
                              </w:rPr>
                            </w:pPr>
                            <w:r>
                              <w:rPr>
                                <w:rFonts w:ascii="Verdana" w:hAnsi="Verdana"/>
                                <w:b/>
                                <w:color w:val="54B948"/>
                                <w:sz w:val="26"/>
                                <w:szCs w:val="26"/>
                                <w:lang w:val="en-CA"/>
                              </w:rPr>
                              <w:t>A</w:t>
                            </w:r>
                            <w:r w:rsidR="00F80B4F">
                              <w:rPr>
                                <w:rFonts w:ascii="Verdana" w:hAnsi="Verdana"/>
                                <w:b/>
                                <w:color w:val="54B948"/>
                                <w:sz w:val="26"/>
                                <w:szCs w:val="26"/>
                                <w:lang w:val="en-CA"/>
                              </w:rPr>
                              <w:t xml:space="preserve">PPENDIX </w:t>
                            </w:r>
                            <w:r w:rsidR="00D524CD">
                              <w:rPr>
                                <w:rFonts w:ascii="Verdana" w:hAnsi="Verdana"/>
                                <w:b/>
                                <w:color w:val="54B948"/>
                                <w:sz w:val="26"/>
                                <w:szCs w:val="26"/>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0F4EF" id="Text Box 3" o:spid="_x0000_s1030" type="#_x0000_t202" style="position:absolute;margin-left:0;margin-top:8.95pt;width:111.3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" filled="f" stroked="f">
                <v:textbox>
                  <w:txbxContent>
                    <w:p w14:paraId="4860CC58" w14:textId="6290BF8B" w:rsidR="00B126AB" w:rsidRPr="00ED7BE9" w:rsidRDefault="00B126AB" w:rsidP="00B126AB">
                      <w:pPr>
                        <w:rPr>
                          <w:rFonts w:ascii="Verdana" w:hAnsi="Verdana"/>
                          <w:b/>
                          <w:color w:val="54B948"/>
                          <w:sz w:val="26"/>
                          <w:szCs w:val="26"/>
                          <w:lang w:val="en-CA"/>
                        </w:rPr>
                      </w:pPr>
                      <w:r>
                        <w:rPr>
                          <w:rFonts w:ascii="Verdana" w:hAnsi="Verdana"/>
                          <w:b/>
                          <w:color w:val="54B948"/>
                          <w:sz w:val="26"/>
                          <w:szCs w:val="26"/>
                          <w:lang w:val="en-CA"/>
                        </w:rPr>
                        <w:t>A</w:t>
                      </w:r>
                      <w:r w:rsidR="00F80B4F">
                        <w:rPr>
                          <w:rFonts w:ascii="Verdana" w:hAnsi="Verdana"/>
                          <w:b/>
                          <w:color w:val="54B948"/>
                          <w:sz w:val="26"/>
                          <w:szCs w:val="26"/>
                          <w:lang w:val="en-CA"/>
                        </w:rPr>
                        <w:t xml:space="preserve">PPENDIX </w:t>
                      </w:r>
                      <w:r w:rsidR="00D524CD">
                        <w:rPr>
                          <w:rFonts w:ascii="Verdana" w:hAnsi="Verdana"/>
                          <w:b/>
                          <w:color w:val="54B948"/>
                          <w:sz w:val="26"/>
                          <w:szCs w:val="26"/>
                          <w:lang w:val="en-CA"/>
                        </w:rPr>
                        <w:t>D</w:t>
                      </w:r>
                    </w:p>
                  </w:txbxContent>
                </v:textbox>
                <w10:wrap anchory="page"/>
              </v:shape>
            </w:pict>
          </mc:Fallback>
        </mc:AlternateContent>
      </w:r>
    </w:p>
    <w:sectPr w:rsidR="00577745" w:rsidRPr="00577745" w:rsidSect="00F61662">
      <w:headerReference w:type="default" r:id="rId14"/>
      <w:footerReference w:type="default" r:id="rId15"/>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CC37E" w14:textId="77777777" w:rsidR="00487BE5" w:rsidRDefault="00487BE5" w:rsidP="000219F5">
      <w:r>
        <w:separator/>
      </w:r>
    </w:p>
  </w:endnote>
  <w:endnote w:type="continuationSeparator" w:id="0">
    <w:p w14:paraId="0BC98812" w14:textId="77777777" w:rsidR="00487BE5" w:rsidRDefault="00487BE5"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487BE5">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EC62BD">
      <w:rPr>
        <w:rStyle w:val="PageNumber"/>
        <w:rFonts w:ascii="Verdana" w:hAnsi="Verdana" w:cs="Arial"/>
        <w:b/>
        <w:noProof/>
        <w:color w:val="FFFFFF" w:themeColor="background1"/>
        <w:sz w:val="20"/>
        <w:szCs w:val="20"/>
      </w:rPr>
      <w:t>8</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2836F" w14:textId="77777777" w:rsidR="00487BE5" w:rsidRDefault="00487BE5" w:rsidP="000219F5">
      <w:r>
        <w:separator/>
      </w:r>
    </w:p>
  </w:footnote>
  <w:footnote w:type="continuationSeparator" w:id="0">
    <w:p w14:paraId="1769F46A" w14:textId="77777777" w:rsidR="00487BE5" w:rsidRDefault="00487BE5"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6B81F37C" w:rsidR="00F61662" w:rsidRPr="00655365" w:rsidRDefault="00D552CC" w:rsidP="00655365">
                          <w:pPr>
                            <w:pStyle w:val="Heading"/>
                            <w:rPr>
                              <w:lang w:val="en-US"/>
                            </w:rPr>
                          </w:pPr>
                          <w:r w:rsidRPr="00D552CC">
                            <w:rPr>
                              <w:lang w:val="en-US"/>
                            </w:rPr>
                            <w:t xml:space="preserve">Keep Your </w:t>
                          </w:r>
                          <w:r>
                            <w:rPr>
                              <w:lang w:val="en-US"/>
                            </w:rPr>
                            <w:br/>
                          </w:r>
                          <w:r w:rsidRPr="00D552CC">
                            <w:rPr>
                              <w:lang w:val="en-US"/>
                            </w:rPr>
                            <w:t>Spending in 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1"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6B81F37C" w:rsidR="00F61662" w:rsidRPr="00655365" w:rsidRDefault="00D552CC" w:rsidP="00655365">
                    <w:pPr>
                      <w:pStyle w:val="Heading"/>
                      <w:rPr>
                        <w:lang w:val="en-US"/>
                      </w:rPr>
                    </w:pPr>
                    <w:r w:rsidRPr="00D552CC">
                      <w:rPr>
                        <w:lang w:val="en-US"/>
                      </w:rPr>
                      <w:t xml:space="preserve">Keep Your </w:t>
                    </w:r>
                    <w:r>
                      <w:rPr>
                        <w:lang w:val="en-US"/>
                      </w:rPr>
                      <w:br/>
                    </w:r>
                    <w:r w:rsidRPr="00D552CC">
                      <w:rPr>
                        <w:lang w:val="en-US"/>
                      </w:rPr>
                      <w:t>Spending in Check</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481D0309" w:rsidR="00611A6A" w:rsidRPr="00D552CC" w:rsidRDefault="00D552CC" w:rsidP="002517FC">
                          <w:pPr>
                            <w:pStyle w:val="Header"/>
                            <w:rPr>
                              <w:rFonts w:ascii="Verdana" w:hAnsi="Verdana" w:cs="Arial"/>
                              <w:color w:val="FFFFFF" w:themeColor="background1"/>
                              <w:sz w:val="36"/>
                              <w:szCs w:val="36"/>
                            </w:rPr>
                          </w:pPr>
                          <w:r w:rsidRPr="00D552CC">
                            <w:rPr>
                              <w:rFonts w:ascii="Verdana" w:hAnsi="Verdana" w:cs="Arial"/>
                              <w:color w:val="FFFFFF" w:themeColor="background1"/>
                              <w:sz w:val="36"/>
                              <w:szCs w:val="36"/>
                            </w:rPr>
                            <w:t>K</w:t>
                          </w:r>
                          <w:r w:rsidR="00655365">
                            <w:rPr>
                              <w:rFonts w:ascii="Verdana" w:hAnsi="Verdana" w:cs="Arial"/>
                              <w:color w:val="FFFFFF" w:themeColor="background1"/>
                              <w:sz w:val="36"/>
                              <w:szCs w:val="36"/>
                            </w:rPr>
                            <w:t>eep Your Spending in 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2"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481D0309" w:rsidR="00611A6A" w:rsidRPr="00D552CC" w:rsidRDefault="00D552CC" w:rsidP="002517FC">
                    <w:pPr>
                      <w:pStyle w:val="Header"/>
                      <w:rPr>
                        <w:rFonts w:ascii="Verdana" w:hAnsi="Verdana" w:cs="Arial"/>
                        <w:color w:val="FFFFFF" w:themeColor="background1"/>
                        <w:sz w:val="36"/>
                        <w:szCs w:val="36"/>
                      </w:rPr>
                    </w:pPr>
                    <w:r w:rsidRPr="00D552CC">
                      <w:rPr>
                        <w:rFonts w:ascii="Verdana" w:hAnsi="Verdana" w:cs="Arial"/>
                        <w:color w:val="FFFFFF" w:themeColor="background1"/>
                        <w:sz w:val="36"/>
                        <w:szCs w:val="36"/>
                      </w:rPr>
                      <w:t>K</w:t>
                    </w:r>
                    <w:r w:rsidR="00655365">
                      <w:rPr>
                        <w:rFonts w:ascii="Verdana" w:hAnsi="Verdana" w:cs="Arial"/>
                        <w:color w:val="FFFFFF" w:themeColor="background1"/>
                        <w:sz w:val="36"/>
                        <w:szCs w:val="36"/>
                      </w:rPr>
                      <w:t>eep Your Spending in Check</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324D7501" w:rsidR="00D4489F" w:rsidRPr="00D552CC" w:rsidRDefault="00D552CC" w:rsidP="00D552CC">
                          <w:pPr>
                            <w:ind w:left="90"/>
                            <w:rPr>
                              <w:rFonts w:ascii="Verdana" w:hAnsi="Verdana" w:cs="Arial"/>
                              <w:color w:val="FFFFFF" w:themeColor="background1"/>
                              <w:sz w:val="36"/>
                              <w:szCs w:val="36"/>
                            </w:rPr>
                          </w:pPr>
                          <w:r w:rsidRPr="00D552CC">
                            <w:rPr>
                              <w:rFonts w:ascii="Verdana" w:hAnsi="Verdana" w:cs="Arial"/>
                              <w:color w:val="FFFFFF" w:themeColor="background1"/>
                              <w:sz w:val="36"/>
                              <w:szCs w:val="36"/>
                            </w:rPr>
                            <w:t>Keep Your Spending in 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3"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324D7501" w:rsidR="00D4489F" w:rsidRPr="00D552CC" w:rsidRDefault="00D552CC" w:rsidP="00D552CC">
                    <w:pPr>
                      <w:ind w:left="90"/>
                      <w:rPr>
                        <w:rFonts w:ascii="Verdana" w:hAnsi="Verdana" w:cs="Arial"/>
                        <w:color w:val="FFFFFF" w:themeColor="background1"/>
                        <w:sz w:val="36"/>
                        <w:szCs w:val="36"/>
                      </w:rPr>
                    </w:pPr>
                    <w:r w:rsidRPr="00D552CC">
                      <w:rPr>
                        <w:rFonts w:ascii="Verdana" w:hAnsi="Verdana" w:cs="Arial"/>
                        <w:color w:val="FFFFFF" w:themeColor="background1"/>
                        <w:sz w:val="36"/>
                        <w:szCs w:val="36"/>
                      </w:rPr>
                      <w:t>Keep Your Spending in Check</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669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E6089CA"/>
    <w:lvl w:ilvl="0">
      <w:start w:val="1"/>
      <w:numFmt w:val="decimal"/>
      <w:lvlText w:val="%1."/>
      <w:lvlJc w:val="left"/>
      <w:pPr>
        <w:tabs>
          <w:tab w:val="num" w:pos="1800"/>
        </w:tabs>
        <w:ind w:left="1800" w:hanging="360"/>
      </w:pPr>
    </w:lvl>
  </w:abstractNum>
  <w:abstractNum w:abstractNumId="2">
    <w:nsid w:val="FFFFFF7D"/>
    <w:multiLevelType w:val="singleLevel"/>
    <w:tmpl w:val="818E8A5E"/>
    <w:lvl w:ilvl="0">
      <w:start w:val="1"/>
      <w:numFmt w:val="decimal"/>
      <w:lvlText w:val="%1."/>
      <w:lvlJc w:val="left"/>
      <w:pPr>
        <w:tabs>
          <w:tab w:val="num" w:pos="1440"/>
        </w:tabs>
        <w:ind w:left="1440" w:hanging="360"/>
      </w:pPr>
    </w:lvl>
  </w:abstractNum>
  <w:abstractNum w:abstractNumId="3">
    <w:nsid w:val="FFFFFF7E"/>
    <w:multiLevelType w:val="singleLevel"/>
    <w:tmpl w:val="9C4C8532"/>
    <w:lvl w:ilvl="0">
      <w:start w:val="1"/>
      <w:numFmt w:val="decimal"/>
      <w:lvlText w:val="%1."/>
      <w:lvlJc w:val="left"/>
      <w:pPr>
        <w:tabs>
          <w:tab w:val="num" w:pos="1080"/>
        </w:tabs>
        <w:ind w:left="1080" w:hanging="360"/>
      </w:pPr>
    </w:lvl>
  </w:abstractNum>
  <w:abstractNum w:abstractNumId="4">
    <w:nsid w:val="FFFFFF7F"/>
    <w:multiLevelType w:val="singleLevel"/>
    <w:tmpl w:val="4220265E"/>
    <w:lvl w:ilvl="0">
      <w:start w:val="1"/>
      <w:numFmt w:val="decimal"/>
      <w:lvlText w:val="%1."/>
      <w:lvlJc w:val="left"/>
      <w:pPr>
        <w:tabs>
          <w:tab w:val="num" w:pos="720"/>
        </w:tabs>
        <w:ind w:left="720" w:hanging="360"/>
      </w:pPr>
    </w:lvl>
  </w:abstractNum>
  <w:abstractNum w:abstractNumId="5">
    <w:nsid w:val="FFFFFF80"/>
    <w:multiLevelType w:val="singleLevel"/>
    <w:tmpl w:val="014AB4E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E0DE4D6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4C2B92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1F7AE98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4288C910"/>
    <w:lvl w:ilvl="0">
      <w:start w:val="1"/>
      <w:numFmt w:val="decimal"/>
      <w:lvlText w:val="%1."/>
      <w:lvlJc w:val="left"/>
      <w:pPr>
        <w:tabs>
          <w:tab w:val="num" w:pos="360"/>
        </w:tabs>
        <w:ind w:left="360" w:hanging="360"/>
      </w:pPr>
    </w:lvl>
  </w:abstractNum>
  <w:abstractNum w:abstractNumId="1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8EE5470"/>
    <w:multiLevelType w:val="hybridMultilevel"/>
    <w:tmpl w:val="F356AF22"/>
    <w:lvl w:ilvl="0" w:tplc="4E9E55D6">
      <w:start w:val="1"/>
      <w:numFmt w:val="decimal"/>
      <w:lvlText w:val="%1."/>
      <w:lvlJc w:val="left"/>
      <w:pPr>
        <w:ind w:left="720" w:hanging="36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04C60A4"/>
    <w:multiLevelType w:val="hybridMultilevel"/>
    <w:tmpl w:val="95BCEE8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C51311"/>
    <w:multiLevelType w:val="hybridMultilevel"/>
    <w:tmpl w:val="2196BA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341D63"/>
    <w:multiLevelType w:val="hybridMultilevel"/>
    <w:tmpl w:val="F21256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F9B7FFE"/>
    <w:multiLevelType w:val="hybridMultilevel"/>
    <w:tmpl w:val="13BA0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BF6C31"/>
    <w:multiLevelType w:val="hybridMultilevel"/>
    <w:tmpl w:val="DBDAE0B4"/>
    <w:lvl w:ilvl="0" w:tplc="04090003">
      <w:start w:val="1"/>
      <w:numFmt w:val="bullet"/>
      <w:lvlText w:val="o"/>
      <w:lvlJc w:val="left"/>
      <w:pPr>
        <w:ind w:left="899" w:hanging="360"/>
      </w:pPr>
      <w:rPr>
        <w:rFonts w:ascii="Courier New" w:hAnsi="Courier New" w:hint="default"/>
      </w:rPr>
    </w:lvl>
    <w:lvl w:ilvl="1" w:tplc="04090003" w:tentative="1">
      <w:start w:val="1"/>
      <w:numFmt w:val="bullet"/>
      <w:lvlText w:val="o"/>
      <w:lvlJc w:val="left"/>
      <w:pPr>
        <w:ind w:left="1619" w:hanging="360"/>
      </w:pPr>
      <w:rPr>
        <w:rFonts w:ascii="Courier New" w:hAnsi="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0">
    <w:nsid w:val="6BBF581B"/>
    <w:multiLevelType w:val="hybridMultilevel"/>
    <w:tmpl w:val="5D10AA6E"/>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305BB6"/>
    <w:multiLevelType w:val="hybridMultilevel"/>
    <w:tmpl w:val="1D48D840"/>
    <w:lvl w:ilvl="0" w:tplc="B9FC8F8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5F22909"/>
    <w:multiLevelType w:val="hybridMultilevel"/>
    <w:tmpl w:val="D182173E"/>
    <w:lvl w:ilvl="0" w:tplc="864CB5E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0"/>
  </w:num>
  <w:num w:numId="2">
    <w:abstractNumId w:val="16"/>
  </w:num>
  <w:num w:numId="3">
    <w:abstractNumId w:val="10"/>
  </w:num>
  <w:num w:numId="4">
    <w:abstractNumId w:val="13"/>
  </w:num>
  <w:num w:numId="5">
    <w:abstractNumId w:val="16"/>
    <w:lvlOverride w:ilvl="0">
      <w:startOverride w:val="1"/>
    </w:lvlOverride>
  </w:num>
  <w:num w:numId="6">
    <w:abstractNumId w:val="11"/>
  </w:num>
  <w:num w:numId="7">
    <w:abstractNumId w:val="22"/>
  </w:num>
  <w:num w:numId="8">
    <w:abstractNumId w:val="12"/>
  </w:num>
  <w:num w:numId="9">
    <w:abstractNumId w:val="16"/>
    <w:lvlOverride w:ilvl="0">
      <w:startOverride w:val="1"/>
    </w:lvlOverride>
  </w:num>
  <w:num w:numId="10">
    <w:abstractNumId w:val="15"/>
  </w:num>
  <w:num w:numId="11">
    <w:abstractNumId w:val="21"/>
  </w:num>
  <w:num w:numId="12">
    <w:abstractNumId w:val="14"/>
  </w:num>
  <w:num w:numId="13">
    <w:abstractNumId w:val="17"/>
  </w:num>
  <w:num w:numId="14">
    <w:abstractNumId w:val="16"/>
    <w:lvlOverride w:ilvl="0">
      <w:startOverride w:val="1"/>
    </w:lvlOverride>
  </w:num>
  <w:num w:numId="15">
    <w:abstractNumId w:val="0"/>
  </w:num>
  <w:num w:numId="16">
    <w:abstractNumId w:val="1"/>
  </w:num>
  <w:num w:numId="17">
    <w:abstractNumId w:val="2"/>
  </w:num>
  <w:num w:numId="18">
    <w:abstractNumId w:val="3"/>
  </w:num>
  <w:num w:numId="19">
    <w:abstractNumId w:val="4"/>
  </w:num>
  <w:num w:numId="20">
    <w:abstractNumId w:val="9"/>
  </w:num>
  <w:num w:numId="21">
    <w:abstractNumId w:val="5"/>
  </w:num>
  <w:num w:numId="22">
    <w:abstractNumId w:val="6"/>
  </w:num>
  <w:num w:numId="23">
    <w:abstractNumId w:val="7"/>
  </w:num>
  <w:num w:numId="24">
    <w:abstractNumId w:val="8"/>
  </w:num>
  <w:num w:numId="25">
    <w:abstractNumId w:val="19"/>
  </w:num>
  <w:num w:numId="2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153D"/>
    <w:rsid w:val="0001377B"/>
    <w:rsid w:val="000219F5"/>
    <w:rsid w:val="00022E67"/>
    <w:rsid w:val="00030CB4"/>
    <w:rsid w:val="00056336"/>
    <w:rsid w:val="000761FB"/>
    <w:rsid w:val="000838FC"/>
    <w:rsid w:val="00083DDB"/>
    <w:rsid w:val="000A3FF1"/>
    <w:rsid w:val="000A44BB"/>
    <w:rsid w:val="000A5685"/>
    <w:rsid w:val="000B1F37"/>
    <w:rsid w:val="000C5055"/>
    <w:rsid w:val="000E39A9"/>
    <w:rsid w:val="000E4B52"/>
    <w:rsid w:val="000E566D"/>
    <w:rsid w:val="000F5619"/>
    <w:rsid w:val="00100D2B"/>
    <w:rsid w:val="00104B6E"/>
    <w:rsid w:val="00125F03"/>
    <w:rsid w:val="001266F9"/>
    <w:rsid w:val="0012702B"/>
    <w:rsid w:val="00166711"/>
    <w:rsid w:val="00166B2E"/>
    <w:rsid w:val="00176AA6"/>
    <w:rsid w:val="0018347A"/>
    <w:rsid w:val="001840E2"/>
    <w:rsid w:val="001B0659"/>
    <w:rsid w:val="001D6956"/>
    <w:rsid w:val="001F0AE2"/>
    <w:rsid w:val="00210558"/>
    <w:rsid w:val="00212CB5"/>
    <w:rsid w:val="00215889"/>
    <w:rsid w:val="002407EE"/>
    <w:rsid w:val="00243AE8"/>
    <w:rsid w:val="0024470B"/>
    <w:rsid w:val="002517FC"/>
    <w:rsid w:val="00253A1A"/>
    <w:rsid w:val="0026196F"/>
    <w:rsid w:val="00262357"/>
    <w:rsid w:val="00277B81"/>
    <w:rsid w:val="00295906"/>
    <w:rsid w:val="002A3D8E"/>
    <w:rsid w:val="002C154B"/>
    <w:rsid w:val="002C635A"/>
    <w:rsid w:val="002D0AF9"/>
    <w:rsid w:val="002D4BA5"/>
    <w:rsid w:val="002D6B46"/>
    <w:rsid w:val="003043E3"/>
    <w:rsid w:val="0030440C"/>
    <w:rsid w:val="003075A7"/>
    <w:rsid w:val="0032344D"/>
    <w:rsid w:val="00334DA9"/>
    <w:rsid w:val="00354048"/>
    <w:rsid w:val="00376D39"/>
    <w:rsid w:val="00380F87"/>
    <w:rsid w:val="00387291"/>
    <w:rsid w:val="003C3AC4"/>
    <w:rsid w:val="003D47C1"/>
    <w:rsid w:val="003E5105"/>
    <w:rsid w:val="003F187B"/>
    <w:rsid w:val="003F690E"/>
    <w:rsid w:val="0042447B"/>
    <w:rsid w:val="004365A8"/>
    <w:rsid w:val="00437CE6"/>
    <w:rsid w:val="00454AF1"/>
    <w:rsid w:val="00461AAB"/>
    <w:rsid w:val="00462C04"/>
    <w:rsid w:val="00471E46"/>
    <w:rsid w:val="004754CE"/>
    <w:rsid w:val="004824AF"/>
    <w:rsid w:val="00487BE5"/>
    <w:rsid w:val="004B350C"/>
    <w:rsid w:val="004B53A7"/>
    <w:rsid w:val="004D11FF"/>
    <w:rsid w:val="004E2FEE"/>
    <w:rsid w:val="004E5E1F"/>
    <w:rsid w:val="00500A5A"/>
    <w:rsid w:val="005161C4"/>
    <w:rsid w:val="00546293"/>
    <w:rsid w:val="0055471A"/>
    <w:rsid w:val="00564081"/>
    <w:rsid w:val="00567EC5"/>
    <w:rsid w:val="00567ED8"/>
    <w:rsid w:val="0057088F"/>
    <w:rsid w:val="00577745"/>
    <w:rsid w:val="00585562"/>
    <w:rsid w:val="0059103B"/>
    <w:rsid w:val="005E2BF9"/>
    <w:rsid w:val="005F3389"/>
    <w:rsid w:val="00611A6A"/>
    <w:rsid w:val="0061435C"/>
    <w:rsid w:val="0062122B"/>
    <w:rsid w:val="00621F35"/>
    <w:rsid w:val="00626BB0"/>
    <w:rsid w:val="00637C38"/>
    <w:rsid w:val="00647132"/>
    <w:rsid w:val="00655365"/>
    <w:rsid w:val="0067008A"/>
    <w:rsid w:val="0067462B"/>
    <w:rsid w:val="006824D1"/>
    <w:rsid w:val="006918A7"/>
    <w:rsid w:val="00693081"/>
    <w:rsid w:val="006C1A7B"/>
    <w:rsid w:val="006D09DC"/>
    <w:rsid w:val="006D4EF9"/>
    <w:rsid w:val="006E1A5E"/>
    <w:rsid w:val="006E5E0B"/>
    <w:rsid w:val="006F2C07"/>
    <w:rsid w:val="00705B32"/>
    <w:rsid w:val="0071194A"/>
    <w:rsid w:val="0077060A"/>
    <w:rsid w:val="0077560A"/>
    <w:rsid w:val="00775DE4"/>
    <w:rsid w:val="007B54C8"/>
    <w:rsid w:val="008124E0"/>
    <w:rsid w:val="00821C6F"/>
    <w:rsid w:val="0083159C"/>
    <w:rsid w:val="0083699C"/>
    <w:rsid w:val="00837E0E"/>
    <w:rsid w:val="008417A2"/>
    <w:rsid w:val="00847E16"/>
    <w:rsid w:val="00850CF2"/>
    <w:rsid w:val="00863846"/>
    <w:rsid w:val="00865EF7"/>
    <w:rsid w:val="00872DBF"/>
    <w:rsid w:val="00873418"/>
    <w:rsid w:val="008C3AF4"/>
    <w:rsid w:val="00906E2E"/>
    <w:rsid w:val="00912080"/>
    <w:rsid w:val="009120B8"/>
    <w:rsid w:val="00922C90"/>
    <w:rsid w:val="009336FB"/>
    <w:rsid w:val="00940D51"/>
    <w:rsid w:val="00943A44"/>
    <w:rsid w:val="00975571"/>
    <w:rsid w:val="00990E47"/>
    <w:rsid w:val="009D42FE"/>
    <w:rsid w:val="009D5A1C"/>
    <w:rsid w:val="009E1989"/>
    <w:rsid w:val="009F2541"/>
    <w:rsid w:val="00A06EC6"/>
    <w:rsid w:val="00A12F9B"/>
    <w:rsid w:val="00A14B67"/>
    <w:rsid w:val="00A27B61"/>
    <w:rsid w:val="00A6347B"/>
    <w:rsid w:val="00A71124"/>
    <w:rsid w:val="00A72354"/>
    <w:rsid w:val="00AA2E73"/>
    <w:rsid w:val="00AA5549"/>
    <w:rsid w:val="00AB0CA0"/>
    <w:rsid w:val="00AB3B08"/>
    <w:rsid w:val="00AB540F"/>
    <w:rsid w:val="00AD5765"/>
    <w:rsid w:val="00AE13D7"/>
    <w:rsid w:val="00AE2DB7"/>
    <w:rsid w:val="00B03A9E"/>
    <w:rsid w:val="00B126AB"/>
    <w:rsid w:val="00B410C6"/>
    <w:rsid w:val="00B64BCB"/>
    <w:rsid w:val="00BA1E29"/>
    <w:rsid w:val="00BA392D"/>
    <w:rsid w:val="00BC6D3C"/>
    <w:rsid w:val="00BC7202"/>
    <w:rsid w:val="00BF5468"/>
    <w:rsid w:val="00C313B7"/>
    <w:rsid w:val="00C45387"/>
    <w:rsid w:val="00C522B1"/>
    <w:rsid w:val="00C60A3E"/>
    <w:rsid w:val="00C9685E"/>
    <w:rsid w:val="00CC00F9"/>
    <w:rsid w:val="00CD6BE3"/>
    <w:rsid w:val="00CE1266"/>
    <w:rsid w:val="00D04015"/>
    <w:rsid w:val="00D05B6A"/>
    <w:rsid w:val="00D10B25"/>
    <w:rsid w:val="00D278DA"/>
    <w:rsid w:val="00D34CCE"/>
    <w:rsid w:val="00D4489F"/>
    <w:rsid w:val="00D47F77"/>
    <w:rsid w:val="00D524CD"/>
    <w:rsid w:val="00D5394E"/>
    <w:rsid w:val="00D552CC"/>
    <w:rsid w:val="00D708FD"/>
    <w:rsid w:val="00D72B9D"/>
    <w:rsid w:val="00D756EE"/>
    <w:rsid w:val="00D97C27"/>
    <w:rsid w:val="00DA07DD"/>
    <w:rsid w:val="00DA34DE"/>
    <w:rsid w:val="00DA62EB"/>
    <w:rsid w:val="00DB1CD2"/>
    <w:rsid w:val="00DB63AD"/>
    <w:rsid w:val="00DD0D46"/>
    <w:rsid w:val="00DD1911"/>
    <w:rsid w:val="00DD5C63"/>
    <w:rsid w:val="00DE2047"/>
    <w:rsid w:val="00DF5010"/>
    <w:rsid w:val="00E20AB6"/>
    <w:rsid w:val="00E37112"/>
    <w:rsid w:val="00E409B7"/>
    <w:rsid w:val="00E53748"/>
    <w:rsid w:val="00E751AA"/>
    <w:rsid w:val="00E80C32"/>
    <w:rsid w:val="00E82A55"/>
    <w:rsid w:val="00E910FA"/>
    <w:rsid w:val="00EA14EA"/>
    <w:rsid w:val="00EA5C76"/>
    <w:rsid w:val="00EC62BD"/>
    <w:rsid w:val="00EC7DA3"/>
    <w:rsid w:val="00ED6622"/>
    <w:rsid w:val="00EE3D34"/>
    <w:rsid w:val="00F10C9F"/>
    <w:rsid w:val="00F22F22"/>
    <w:rsid w:val="00F35E1D"/>
    <w:rsid w:val="00F6163E"/>
    <w:rsid w:val="00F61662"/>
    <w:rsid w:val="00F75708"/>
    <w:rsid w:val="00F80B4F"/>
    <w:rsid w:val="00FA0464"/>
    <w:rsid w:val="00FA437F"/>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37E0E"/>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styleId="CommentSubject">
    <w:name w:val="annotation subject"/>
    <w:basedOn w:val="CommentText"/>
    <w:next w:val="CommentText"/>
    <w:link w:val="CommentSubjectChar"/>
    <w:uiPriority w:val="99"/>
    <w:semiHidden/>
    <w:unhideWhenUsed/>
    <w:rsid w:val="0018347A"/>
    <w:rPr>
      <w:b/>
      <w:bCs/>
      <w:sz w:val="20"/>
      <w:szCs w:val="20"/>
    </w:rPr>
  </w:style>
  <w:style w:type="character" w:customStyle="1" w:styleId="CommentSubjectChar">
    <w:name w:val="Comment Subject Char"/>
    <w:basedOn w:val="CommentTextChar"/>
    <w:link w:val="CommentSubject"/>
    <w:uiPriority w:val="99"/>
    <w:semiHidden/>
    <w:rsid w:val="001834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www.responsiblegambling.org" TargetMode="External"/><Relationship Id="rId8" Type="http://schemas.openxmlformats.org/officeDocument/2006/relationships/hyperlink" Target="http://www.edu.gov.on.ca/eng/curriculum/secondary/health9to12.pdf" TargetMode="External"/><Relationship Id="rId18"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theme" Target="theme/theme1.xml"/><Relationship Id="rId7" Type="http://schemas.openxmlformats.org/officeDocument/2006/relationships/endnotes" Target="endnotes.xml"/><Relationship Id="rId16"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4.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3.xml"/><Relationship Id="rId1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B22423-7787-0541-9C3B-2FFD6EF4D8FA}">
  <ds:schemaRefs>
    <ds:schemaRef ds:uri="http://schemas.openxmlformats.org/officeDocument/2006/bibliography"/>
  </ds:schemaRefs>
</ds:datastoreItem>
</file>

<file path=customXml/itemProps2.xml><?xml version="1.0" encoding="utf-8"?>
<ds:datastoreItem xmlns:ds="http://schemas.openxmlformats.org/officeDocument/2006/customXml" ds:itemID="{35569B9D-8820-4FCD-AC7D-44F35292C840}"/>
</file>

<file path=customXml/itemProps3.xml><?xml version="1.0" encoding="utf-8"?>
<ds:datastoreItem xmlns:ds="http://schemas.openxmlformats.org/officeDocument/2006/customXml" ds:itemID="{B03DBE91-7BFF-45FF-9250-B4D825379AF0}"/>
</file>

<file path=customXml/itemProps4.xml><?xml version="1.0" encoding="utf-8"?>
<ds:datastoreItem xmlns:ds="http://schemas.openxmlformats.org/officeDocument/2006/customXml" ds:itemID="{EB34C31D-A368-481F-B3E3-2F160EC7DB53}"/>
</file>

<file path=docProps/app.xml><?xml version="1.0" encoding="utf-8"?>
<Properties xmlns="http://schemas.openxmlformats.org/officeDocument/2006/extended-properties" xmlns:vt="http://schemas.openxmlformats.org/officeDocument/2006/docPropsVTypes">
  <Template>OTF LP.dotx</Template>
  <TotalTime>18</TotalTime>
  <Pages>11</Pages>
  <Words>2361</Words>
  <Characters>13462</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14</cp:revision>
  <cp:lastPrinted>2017-09-26T01:57:00Z</cp:lastPrinted>
  <dcterms:created xsi:type="dcterms:W3CDTF">2017-10-05T11:03:00Z</dcterms:created>
  <dcterms:modified xsi:type="dcterms:W3CDTF">2017-10-16T14:51:00Z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