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CA0C50" w14:paraId="7EFBE78B" w14:textId="77777777" w:rsidTr="00B07068">
        <w:trPr>
          <w:trHeight w:val="1152"/>
        </w:trPr>
        <w:tc>
          <w:tcPr>
            <w:tcW w:w="10790" w:type="dxa"/>
            <w:shd w:val="clear" w:color="auto" w:fill="E6F5E4"/>
            <w:tcMar>
              <w:left w:w="259" w:type="dxa"/>
              <w:right w:w="259" w:type="dxa"/>
            </w:tcMar>
            <w:vAlign w:val="center"/>
          </w:tcPr>
          <w:p w14:paraId="0F0CF411" w14:textId="72FCD90F" w:rsidR="00CA0C50" w:rsidRPr="00CA0C50" w:rsidRDefault="00CA0C50" w:rsidP="00CA0C50">
            <w:pPr>
              <w:pStyle w:val="Copy"/>
              <w:rPr>
                <w:rFonts w:cs="Times New Roman"/>
              </w:rPr>
            </w:pPr>
            <w:r w:rsidRPr="006065ED">
              <w:t xml:space="preserve">In this lesson, students compare costs associated with participating in various sports and graph the results. Students then consider ways families can stay fit without spending a lot of money.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9A2B3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76DF2564" w:rsidR="00D04015" w:rsidRPr="00166711" w:rsidRDefault="00CA0C50" w:rsidP="00D552CC">
            <w:pPr>
              <w:pStyle w:val="GradeLevel"/>
              <w:rPr>
                <w:lang w:val="en-CA"/>
              </w:rPr>
            </w:pPr>
            <w:r>
              <w:rPr>
                <w:lang w:val="en-CA"/>
              </w:rPr>
              <w:t>5</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1C756E6" w14:textId="618366A2" w:rsidR="00CA0C50" w:rsidRPr="00CA0C50" w:rsidRDefault="00CA0C50" w:rsidP="00CA0C50">
            <w:pPr>
              <w:pStyle w:val="Copy"/>
            </w:pPr>
            <w:r w:rsidRPr="00CA0C50">
              <w:t>Mathematics</w:t>
            </w:r>
          </w:p>
          <w:p w14:paraId="517987C9" w14:textId="775D6714" w:rsidR="00D04015" w:rsidRPr="002D4BA5" w:rsidRDefault="00CA0C50" w:rsidP="00CA0C50">
            <w:pPr>
              <w:pStyle w:val="Copy"/>
            </w:pPr>
            <w:r w:rsidRPr="00CA0C50">
              <w:rPr>
                <w:lang w:val="en-US"/>
              </w:rPr>
              <w:t>Health &amp; Physical Education</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1B222B5D" w14:textId="77777777" w:rsidR="00CA0C50" w:rsidRDefault="00CA0C50" w:rsidP="00CA0C50">
            <w:pPr>
              <w:pStyle w:val="Bullet"/>
            </w:pPr>
            <w:r w:rsidRPr="00CA0C50">
              <w:t>use financial symbols and terminology</w:t>
            </w:r>
          </w:p>
          <w:p w14:paraId="19445C3A" w14:textId="77777777" w:rsidR="00CA0C50" w:rsidRDefault="00CA0C50" w:rsidP="00CA0C50">
            <w:pPr>
              <w:pStyle w:val="Bullet"/>
            </w:pPr>
            <w:r w:rsidRPr="00CA0C50">
              <w:t>make simple financial decisions for simulated situations for amounts up to $1,000</w:t>
            </w:r>
          </w:p>
          <w:p w14:paraId="5A1C9938" w14:textId="152010F4" w:rsidR="00CA0C50" w:rsidRPr="00CA0C50" w:rsidRDefault="00CA0C50" w:rsidP="00CA0C50">
            <w:pPr>
              <w:pStyle w:val="Bullet"/>
            </w:pPr>
            <w:r w:rsidRPr="00CA0C50">
              <w:t xml:space="preserve">conduct simulated purchases for amounts up to $1,000 </w:t>
            </w:r>
          </w:p>
          <w:p w14:paraId="1C9BCDB8" w14:textId="6D32FB5D" w:rsidR="00D04015" w:rsidRPr="00030CB4" w:rsidRDefault="00CA0C50" w:rsidP="00CA0C50">
            <w:pPr>
              <w:pStyle w:val="Bullet"/>
            </w:pPr>
            <w:r w:rsidRPr="00CA0C50">
              <w:t xml:space="preserve">identify reasons and ways to save money </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374BD136" w:rsidR="00D04015" w:rsidRPr="00030CB4" w:rsidRDefault="00CA0C50" w:rsidP="009D62B6">
            <w:pPr>
              <w:pStyle w:val="CopyCentred"/>
            </w:pPr>
            <w:r w:rsidRPr="00CA0C50">
              <w:rPr>
                <w:lang w:val="en-US"/>
              </w:rPr>
              <w:t>40–60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3624A94" w14:textId="58BF6E1A" w:rsidR="00CA0C50" w:rsidRPr="00CA0C50" w:rsidRDefault="00CA0C50" w:rsidP="00CA0C50">
            <w:pPr>
              <w:pStyle w:val="GreyHeading"/>
            </w:pPr>
            <w:r w:rsidRPr="00CA0C50">
              <w:t xml:space="preserve">Mathematics, grades 1–8 (2005) Mathematics </w:t>
            </w:r>
          </w:p>
          <w:p w14:paraId="7CD40300" w14:textId="77777777" w:rsidR="00CA0C50" w:rsidRPr="00CA0C50" w:rsidRDefault="00CA0C50" w:rsidP="00CA0C50">
            <w:pPr>
              <w:pStyle w:val="Subhead"/>
            </w:pPr>
            <w:r w:rsidRPr="00CA0C50">
              <w:t xml:space="preserve">Number sense and numeration </w:t>
            </w:r>
          </w:p>
          <w:p w14:paraId="6C842523" w14:textId="77777777" w:rsidR="00CA0C50" w:rsidRPr="00CA0C50" w:rsidRDefault="00CA0C50" w:rsidP="00CA0C50">
            <w:pPr>
              <w:pStyle w:val="Bullet"/>
            </w:pPr>
            <w:r w:rsidRPr="00CA0C50">
              <w:t>read, represent, compare and order whole numbers to 100,000, decimal numbers to hundredths, proper and improper fractions, and mixed numbers</w:t>
            </w:r>
          </w:p>
          <w:p w14:paraId="01A3F851" w14:textId="3D2E5667" w:rsidR="00CA0C50" w:rsidRDefault="00CA0C50" w:rsidP="00CA0C50">
            <w:pPr>
              <w:pStyle w:val="Bullet"/>
            </w:pPr>
            <w:r w:rsidRPr="00CA0C50">
              <w:t xml:space="preserve">solve problems involving the multiplication and division of multi-digit whole numbers, and involving the addition and subtraction of decimal numbers to hundredths, using a variety of strategies </w:t>
            </w:r>
          </w:p>
          <w:p w14:paraId="2BDC0AFD" w14:textId="77777777" w:rsidR="00CA0C50" w:rsidRPr="00CA0C50" w:rsidRDefault="00CA0C50" w:rsidP="00CA0C50">
            <w:pPr>
              <w:pStyle w:val="SpaceBetween"/>
            </w:pPr>
          </w:p>
          <w:p w14:paraId="0A79DF18" w14:textId="77777777" w:rsidR="00CA0C50" w:rsidRPr="00CA0C50" w:rsidRDefault="00CA0C50" w:rsidP="00CA0C50">
            <w:pPr>
              <w:pStyle w:val="Subhead"/>
            </w:pPr>
            <w:r w:rsidRPr="00CA0C50">
              <w:t>Data Management</w:t>
            </w:r>
          </w:p>
          <w:p w14:paraId="007060E2" w14:textId="77777777" w:rsidR="00CA0C50" w:rsidRPr="00CA0C50" w:rsidRDefault="00CA0C50" w:rsidP="00CA0C50">
            <w:pPr>
              <w:pStyle w:val="Bullet"/>
            </w:pPr>
            <w:r w:rsidRPr="00CA0C50">
              <w:t xml:space="preserve">collect and organize discrete or continuous primary data and secondary data and display the data using charts and graphs, including broken-line graphs </w:t>
            </w:r>
          </w:p>
          <w:p w14:paraId="7790A14E" w14:textId="377A74CE" w:rsidR="00D552CC" w:rsidRPr="00D552CC" w:rsidRDefault="00CA0C50" w:rsidP="00CA0C50">
            <w:pPr>
              <w:pStyle w:val="Bullet"/>
            </w:pPr>
            <w:r w:rsidRPr="00CA0C50">
              <w:t>read, describe and interpret primary data and secondary data presented in charts and graphs, including broken-line graphs</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35FFA8BB" w14:textId="77777777" w:rsidTr="00071EC5">
        <w:trPr>
          <w:trHeight w:val="441"/>
        </w:trPr>
        <w:tc>
          <w:tcPr>
            <w:tcW w:w="10800" w:type="dxa"/>
            <w:shd w:val="clear" w:color="auto" w:fill="54B948"/>
            <w:tcMar>
              <w:left w:w="259" w:type="dxa"/>
              <w:right w:w="115" w:type="dxa"/>
            </w:tcMar>
            <w:vAlign w:val="center"/>
          </w:tcPr>
          <w:p w14:paraId="57A6D329" w14:textId="35CCBAA0" w:rsidR="00CA0C50" w:rsidRPr="00CA0C50" w:rsidRDefault="00CA0C50" w:rsidP="00071EC5">
            <w:pPr>
              <w:pStyle w:val="ChartHeading"/>
              <w:rPr>
                <w:b w:val="0"/>
                <w:sz w:val="13"/>
                <w:szCs w:val="13"/>
              </w:rPr>
            </w:pPr>
            <w:r w:rsidRPr="00376D39">
              <w:lastRenderedPageBreak/>
              <w:t>Curriculum Links</w:t>
            </w:r>
            <w:r>
              <w:t xml:space="preserve"> </w:t>
            </w:r>
            <w:r>
              <w:rPr>
                <w:b w:val="0"/>
              </w:rPr>
              <w:t>(cont’d.)</w:t>
            </w:r>
          </w:p>
        </w:tc>
      </w:tr>
      <w:tr w:rsidR="00CA0C50" w14:paraId="30E3F33B" w14:textId="77777777" w:rsidTr="00071EC5">
        <w:trPr>
          <w:trHeight w:val="20"/>
        </w:trPr>
        <w:tc>
          <w:tcPr>
            <w:tcW w:w="10800" w:type="dxa"/>
            <w:shd w:val="clear" w:color="auto" w:fill="auto"/>
            <w:tcMar>
              <w:top w:w="173" w:type="dxa"/>
              <w:left w:w="259" w:type="dxa"/>
              <w:bottom w:w="173" w:type="dxa"/>
              <w:right w:w="115" w:type="dxa"/>
            </w:tcMar>
          </w:tcPr>
          <w:p w14:paraId="1875A132" w14:textId="77777777" w:rsidR="00CA0C50" w:rsidRPr="00CA0C50" w:rsidRDefault="00CA0C50" w:rsidP="00071EC5">
            <w:pPr>
              <w:pStyle w:val="GreyHeading"/>
            </w:pPr>
            <w:r w:rsidRPr="00CA0C50">
              <w:t>Health &amp; Physical Education, grades 1–8 (2015), Physical Education</w:t>
            </w:r>
          </w:p>
          <w:p w14:paraId="73B5B036" w14:textId="77777777" w:rsidR="00CA0C50" w:rsidRPr="00CA0C50" w:rsidRDefault="00CA0C50" w:rsidP="00071EC5">
            <w:pPr>
              <w:pStyle w:val="Subhead"/>
            </w:pPr>
            <w:r w:rsidRPr="00CA0C50">
              <w:t>Active Living</w:t>
            </w:r>
          </w:p>
          <w:p w14:paraId="1C35F889" w14:textId="77777777" w:rsidR="00CA0C50" w:rsidRDefault="00CA0C50" w:rsidP="00071EC5">
            <w:pPr>
              <w:pStyle w:val="Copy"/>
            </w:pPr>
            <w:r w:rsidRPr="00CA0C50">
              <w:t>A2. Demonstrate an understanding of the importance of being physically active, and apply physical fitness concepts and practices that contribute to healthy, active living.</w:t>
            </w:r>
          </w:p>
          <w:p w14:paraId="5D8C6F6B" w14:textId="77777777" w:rsidR="00CA0C50" w:rsidRPr="00CA0C50" w:rsidRDefault="00CA0C50" w:rsidP="00071EC5">
            <w:pPr>
              <w:pStyle w:val="SpaceBetween"/>
            </w:pPr>
          </w:p>
          <w:p w14:paraId="6F9B38EE" w14:textId="77777777" w:rsidR="00CA0C50" w:rsidRPr="00D552CC" w:rsidRDefault="00CA0C50" w:rsidP="00071EC5">
            <w:pPr>
              <w:pStyle w:val="Copy"/>
            </w:pPr>
            <w:r w:rsidRPr="00CA0C50">
              <w:rPr>
                <w:lang w:val="en-US"/>
              </w:rPr>
              <w:t>A3. Demonstrate responsibility for their own safety and the safety of others as they participate in physical activities.</w:t>
            </w:r>
          </w:p>
        </w:tc>
      </w:tr>
    </w:tbl>
    <w:p w14:paraId="6FDFC72B"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5CEE7558" w14:textId="77777777" w:rsidTr="00071EC5">
        <w:trPr>
          <w:trHeight w:val="441"/>
        </w:trPr>
        <w:tc>
          <w:tcPr>
            <w:tcW w:w="10800" w:type="dxa"/>
            <w:shd w:val="clear" w:color="auto" w:fill="54B948"/>
            <w:tcMar>
              <w:left w:w="259" w:type="dxa"/>
              <w:right w:w="115" w:type="dxa"/>
            </w:tcMar>
            <w:vAlign w:val="center"/>
          </w:tcPr>
          <w:p w14:paraId="4C470DEF" w14:textId="77777777" w:rsidR="00CA0C50" w:rsidRDefault="00CA0C50" w:rsidP="00071EC5">
            <w:pPr>
              <w:pStyle w:val="ChartHeading"/>
              <w:rPr>
                <w:sz w:val="13"/>
                <w:szCs w:val="13"/>
              </w:rPr>
            </w:pPr>
            <w:r w:rsidRPr="00865EF7">
              <w:t>Inquiry Question</w:t>
            </w:r>
          </w:p>
        </w:tc>
      </w:tr>
      <w:tr w:rsidR="00CA0C50" w14:paraId="2354ED8D" w14:textId="77777777" w:rsidTr="00071EC5">
        <w:trPr>
          <w:trHeight w:val="20"/>
        </w:trPr>
        <w:tc>
          <w:tcPr>
            <w:tcW w:w="10800" w:type="dxa"/>
            <w:shd w:val="clear" w:color="auto" w:fill="auto"/>
            <w:tcMar>
              <w:top w:w="173" w:type="dxa"/>
              <w:left w:w="259" w:type="dxa"/>
              <w:bottom w:w="173" w:type="dxa"/>
              <w:right w:w="115" w:type="dxa"/>
            </w:tcMar>
          </w:tcPr>
          <w:p w14:paraId="4318A3E9" w14:textId="5819BF2F" w:rsidR="00CA0C50" w:rsidRPr="000A44BB" w:rsidRDefault="00CA0C50" w:rsidP="00071EC5">
            <w:pPr>
              <w:pStyle w:val="Copy"/>
            </w:pPr>
            <w:r w:rsidRPr="006065ED">
              <w:t>What are the costs associated with participating in organized sports?</w:t>
            </w:r>
          </w:p>
        </w:tc>
      </w:tr>
    </w:tbl>
    <w:p w14:paraId="76E8AFA2"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77777777" w:rsidR="008E7977" w:rsidRDefault="008E7977" w:rsidP="00071EC5">
            <w:pPr>
              <w:pStyle w:val="ChartHeading"/>
              <w:rPr>
                <w:sz w:val="13"/>
                <w:szCs w:val="13"/>
              </w:rPr>
            </w:pPr>
            <w:r w:rsidRPr="00577745">
              <w:t>Materials List</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1D2483A5" w14:textId="77777777" w:rsidR="00CA0C50" w:rsidRPr="00CA0C50" w:rsidRDefault="00CA0C50" w:rsidP="00CA0C50">
            <w:pPr>
              <w:pStyle w:val="Bullet"/>
            </w:pPr>
            <w:r w:rsidRPr="00CA0C50">
              <w:t xml:space="preserve">Pencil crayons, ruler </w:t>
            </w:r>
          </w:p>
          <w:p w14:paraId="1CDB02D9" w14:textId="77777777" w:rsidR="00CA0C50" w:rsidRPr="00CA0C50" w:rsidRDefault="00CA0C50" w:rsidP="00CA0C50">
            <w:pPr>
              <w:pStyle w:val="Bullet"/>
            </w:pPr>
            <w:r w:rsidRPr="00CA0C50">
              <w:t xml:space="preserve">Examples of bar graphs (see Appendix A) </w:t>
            </w:r>
          </w:p>
          <w:p w14:paraId="1908F143" w14:textId="77777777" w:rsidR="00CA0C50" w:rsidRPr="00CA0C50" w:rsidRDefault="00CA0C50" w:rsidP="00CA0C50">
            <w:pPr>
              <w:pStyle w:val="Bullet"/>
            </w:pPr>
            <w:r w:rsidRPr="00CA0C50">
              <w:t xml:space="preserve">Graph paper </w:t>
            </w:r>
          </w:p>
          <w:p w14:paraId="071C542F" w14:textId="77777777" w:rsidR="00CA0C50" w:rsidRPr="00CA0C50" w:rsidRDefault="00CA0C50" w:rsidP="00CA0C50">
            <w:pPr>
              <w:pStyle w:val="Bullet"/>
            </w:pPr>
            <w:r w:rsidRPr="00CA0C50">
              <w:t xml:space="preserve">Student copies of worksheets (Appendix B): </w:t>
            </w:r>
          </w:p>
          <w:p w14:paraId="64D6556E" w14:textId="77777777" w:rsidR="00CA0C50" w:rsidRPr="00CA0C50" w:rsidRDefault="00CA0C50" w:rsidP="00CA0C50">
            <w:pPr>
              <w:pStyle w:val="2ndBullet"/>
            </w:pPr>
            <w:r w:rsidRPr="00CA0C50">
              <w:t xml:space="preserve">Hockey player equipment costs </w:t>
            </w:r>
          </w:p>
          <w:p w14:paraId="0D984C4F" w14:textId="77777777" w:rsidR="00CA0C50" w:rsidRPr="00CA0C50" w:rsidRDefault="00CA0C50" w:rsidP="00CA0C50">
            <w:pPr>
              <w:pStyle w:val="2ndBullet"/>
            </w:pPr>
            <w:r w:rsidRPr="00CA0C50">
              <w:t xml:space="preserve">Soccer player equipment costs </w:t>
            </w:r>
          </w:p>
          <w:p w14:paraId="26B42308" w14:textId="77777777" w:rsidR="00CA0C50" w:rsidRPr="00CA0C50" w:rsidRDefault="00CA0C50" w:rsidP="00CA0C50">
            <w:pPr>
              <w:pStyle w:val="2ndBullet"/>
            </w:pPr>
            <w:r w:rsidRPr="00CA0C50">
              <w:t xml:space="preserve">Basketball player equipment costs </w:t>
            </w:r>
          </w:p>
          <w:p w14:paraId="67B0A373" w14:textId="77777777" w:rsidR="00CA0C50" w:rsidRPr="00CA0C50" w:rsidRDefault="00CA0C50" w:rsidP="00CA0C50">
            <w:pPr>
              <w:pStyle w:val="2ndBullet"/>
            </w:pPr>
            <w:r w:rsidRPr="00CA0C50">
              <w:t xml:space="preserve">Ballet dancer equipment costs </w:t>
            </w:r>
          </w:p>
          <w:p w14:paraId="729779B0" w14:textId="4D81A660" w:rsidR="008E7977" w:rsidRPr="00AE2DB7" w:rsidRDefault="00CA0C50" w:rsidP="00CA0C50">
            <w:pPr>
              <w:pStyle w:val="2ndBullet"/>
            </w:pPr>
            <w:r w:rsidRPr="00CA0C50">
              <w:t xml:space="preserve">Swimmer equipment costs </w:t>
            </w:r>
          </w:p>
        </w:tc>
      </w:tr>
    </w:tbl>
    <w:p w14:paraId="4D3732C6" w14:textId="32D06727" w:rsidR="008E07C3" w:rsidRDefault="008E07C3"/>
    <w:p w14:paraId="001221CE" w14:textId="77777777" w:rsidR="008E07C3" w:rsidRDefault="008E07C3">
      <w:r>
        <w:br w:type="page"/>
      </w:r>
    </w:p>
    <w:tbl>
      <w:tblPr>
        <w:tblStyle w:val="TableGrid"/>
        <w:tblW w:w="10794" w:type="dxa"/>
        <w:tblInd w:w="-10" w:type="dxa"/>
        <w:tblLayout w:type="fixed"/>
        <w:tblLook w:val="04A0" w:firstRow="1" w:lastRow="0" w:firstColumn="1" w:lastColumn="0" w:noHBand="0" w:noVBand="1"/>
      </w:tblPr>
      <w:tblGrid>
        <w:gridCol w:w="11"/>
        <w:gridCol w:w="1084"/>
        <w:gridCol w:w="9"/>
        <w:gridCol w:w="6548"/>
        <w:gridCol w:w="3142"/>
      </w:tblGrid>
      <w:tr w:rsidR="008E07C3" w:rsidRPr="00FC75BD" w14:paraId="5C2CB6C2" w14:textId="77777777" w:rsidTr="008E07C3">
        <w:trPr>
          <w:trHeight w:val="864"/>
          <w:tblHeader/>
        </w:trPr>
        <w:tc>
          <w:tcPr>
            <w:tcW w:w="1095"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A119741"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3FE49585" w14:textId="77777777" w:rsidR="008E07C3" w:rsidRPr="00FC75BD" w:rsidRDefault="008E07C3" w:rsidP="00E5119F">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7"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F48E14A"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9F7A2C8"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4C34" w:rsidRPr="00FC75BD" w14:paraId="30E4F097" w14:textId="77777777" w:rsidTr="008E07C3">
        <w:trPr>
          <w:trHeight w:val="432"/>
        </w:trPr>
        <w:tc>
          <w:tcPr>
            <w:tcW w:w="10794" w:type="dxa"/>
            <w:gridSpan w:val="5"/>
            <w:tcBorders>
              <w:top w:val="single" w:sz="8" w:space="0" w:color="54B948"/>
              <w:left w:val="single" w:sz="8" w:space="0" w:color="3F708E"/>
              <w:bottom w:val="nil"/>
              <w:right w:val="single" w:sz="8" w:space="0" w:color="3F708E"/>
            </w:tcBorders>
            <w:shd w:val="clear" w:color="auto" w:fill="3F708E"/>
            <w:vAlign w:val="center"/>
          </w:tcPr>
          <w:p w14:paraId="14E85A82" w14:textId="77777777" w:rsidR="00C24C34" w:rsidRPr="00FC75BD" w:rsidRDefault="00C24C34" w:rsidP="00071EC5">
            <w:pPr>
              <w:pStyle w:val="SectionHeading"/>
            </w:pPr>
            <w:r w:rsidRPr="00567ED8">
              <w:t>MINDS ON</w:t>
            </w:r>
          </w:p>
        </w:tc>
      </w:tr>
      <w:tr w:rsidR="00C24C34" w:rsidRPr="004365A8" w14:paraId="71F968EC" w14:textId="77777777" w:rsidTr="008E07C3">
        <w:trPr>
          <w:trHeight w:val="20"/>
        </w:trPr>
        <w:tc>
          <w:tcPr>
            <w:tcW w:w="1104" w:type="dxa"/>
            <w:gridSpan w:val="3"/>
            <w:tcBorders>
              <w:top w:val="nil"/>
              <w:left w:val="single" w:sz="8" w:space="0" w:color="54B948"/>
              <w:bottom w:val="single" w:sz="8" w:space="0" w:color="54B948"/>
              <w:right w:val="single" w:sz="8" w:space="0" w:color="54B948"/>
            </w:tcBorders>
            <w:tcMar>
              <w:top w:w="173" w:type="dxa"/>
              <w:left w:w="72" w:type="dxa"/>
              <w:right w:w="72" w:type="dxa"/>
            </w:tcMar>
          </w:tcPr>
          <w:p w14:paraId="59EE8FA5" w14:textId="77777777" w:rsidR="00C24C34" w:rsidRPr="00E80C32" w:rsidRDefault="00C24C34" w:rsidP="00071EC5">
            <w:pPr>
              <w:pStyle w:val="CopyCentred"/>
            </w:pPr>
            <w:r w:rsidRPr="0097115C">
              <w:rPr>
                <w:lang w:val="en-US"/>
              </w:rPr>
              <w:t>10–15 minutes</w:t>
            </w:r>
          </w:p>
        </w:tc>
        <w:tc>
          <w:tcPr>
            <w:tcW w:w="6548"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0098F06" w14:textId="77777777" w:rsidR="00C24C34" w:rsidRPr="008E7977" w:rsidRDefault="00C24C34" w:rsidP="00071EC5">
            <w:pPr>
              <w:pStyle w:val="ClassHeading"/>
            </w:pPr>
            <w:r w:rsidRPr="008E7977">
              <w:t>WHOLE CLASS</w:t>
            </w:r>
          </w:p>
          <w:p w14:paraId="79C0AA19" w14:textId="77777777" w:rsidR="00C24C34" w:rsidRPr="00CA0C50" w:rsidRDefault="00C24C34" w:rsidP="00071EC5">
            <w:pPr>
              <w:pStyle w:val="Copy"/>
            </w:pPr>
            <w:r w:rsidRPr="00CA0C50">
              <w:t xml:space="preserve">Ask students to describe various sports and/or physical activities that they enjoy, especially those requiring safety equipment or specialized dress or uniforms. </w:t>
            </w:r>
          </w:p>
          <w:p w14:paraId="6F4A87E0" w14:textId="77777777" w:rsidR="00C24C34" w:rsidRPr="00CA0C50" w:rsidRDefault="00C24C34" w:rsidP="00071EC5">
            <w:pPr>
              <w:pStyle w:val="Copy"/>
            </w:pPr>
            <w:r w:rsidRPr="00CA0C50">
              <w:t xml:space="preserve">Record student responses on chart paper or board. </w:t>
            </w:r>
          </w:p>
          <w:p w14:paraId="6795C665" w14:textId="77777777" w:rsidR="00C24C34" w:rsidRDefault="00C24C34" w:rsidP="00071EC5">
            <w:pPr>
              <w:pStyle w:val="Copy"/>
            </w:pPr>
            <w:r w:rsidRPr="00CA0C50">
              <w:t xml:space="preserve">Select one sport from the answers provided. To add variety to the lesson, select a sport for this teacher-directed example that is not included on the worksheets. Additional sports could include lacrosse, gymnastics, fencing, judo, skateboarding, football, baseball, figure skating or snowboarding. </w:t>
            </w:r>
          </w:p>
          <w:p w14:paraId="77E909D9" w14:textId="77777777" w:rsidR="008E07C3" w:rsidRPr="00CA0C50" w:rsidRDefault="008E07C3" w:rsidP="008E07C3">
            <w:pPr>
              <w:pStyle w:val="Copy"/>
            </w:pPr>
            <w:r w:rsidRPr="00CA0C50">
              <w:t xml:space="preserve">Choose a sport and draw a stick figure on the board. Have student volunteers draw the equipment needed for that sport on or next to the figure. Explain to students that the items required to play this sport cost money. Provide approximate costs for the equipment they have drawn by labelling those costs on the figure. Add up the total together. </w:t>
            </w:r>
          </w:p>
          <w:p w14:paraId="4352A5A1" w14:textId="422BBF05" w:rsidR="008E07C3" w:rsidRPr="00567ED8" w:rsidRDefault="008E07C3" w:rsidP="008E07C3">
            <w:pPr>
              <w:pStyle w:val="Copy"/>
            </w:pPr>
            <w:r w:rsidRPr="00CA0C50">
              <w:rPr>
                <w:lang w:val="en-US"/>
              </w:rPr>
              <w:t>Explain that in today’s lesson students will be comparing the costs of different sports that require equipment and that they will then organize their data into bar graphs to analyze fees and expenses associated with different sports.</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54A8FCDC" w14:textId="77777777" w:rsidR="00C24C34" w:rsidRPr="004365A8" w:rsidRDefault="00C24C34" w:rsidP="00071EC5">
            <w:pPr>
              <w:pStyle w:val="Copy"/>
            </w:pPr>
            <w:r>
              <w:rPr>
                <w:lang w:val="en-US"/>
              </w:rPr>
              <w:t>Assessment FOR Learning</w:t>
            </w:r>
          </w:p>
        </w:tc>
      </w:tr>
      <w:tr w:rsidR="000A44BB" w:rsidRPr="004365A8" w14:paraId="7818C46F" w14:textId="77777777" w:rsidTr="008E07C3">
        <w:trPr>
          <w:gridBefore w:val="1"/>
          <w:wBefore w:w="11" w:type="dxa"/>
          <w:trHeight w:val="13"/>
        </w:trPr>
        <w:tc>
          <w:tcPr>
            <w:tcW w:w="1093"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0A44BB" w:rsidRPr="00E80C32" w:rsidRDefault="000A44BB" w:rsidP="008E7977"/>
        </w:tc>
        <w:tc>
          <w:tcPr>
            <w:tcW w:w="6548"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59B7F62F" w14:textId="77777777" w:rsidR="000A44BB" w:rsidRPr="00D756EE" w:rsidRDefault="000A44BB" w:rsidP="00F6163E">
            <w:pPr>
              <w:pStyle w:val="Subhead"/>
            </w:pPr>
            <w:r>
              <w:t xml:space="preserve">Context for </w:t>
            </w:r>
            <w:r w:rsidRPr="002D0AF9">
              <w:t>Learning</w:t>
            </w:r>
          </w:p>
          <w:p w14:paraId="305B87AC" w14:textId="1664986E" w:rsidR="000A44BB" w:rsidRPr="1AC6B3EC" w:rsidRDefault="00CA0C50" w:rsidP="000A44BB">
            <w:pPr>
              <w:pStyle w:val="Copy"/>
            </w:pPr>
            <w:r w:rsidRPr="00CA0C50">
              <w:rPr>
                <w:lang w:val="en-US"/>
              </w:rPr>
              <w:t>Students should be familiar with how to construct a simple bar graph, addition and unit rate.</w:t>
            </w:r>
          </w:p>
        </w:tc>
        <w:tc>
          <w:tcPr>
            <w:tcW w:w="3142"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4270AFE5" w14:textId="64493224" w:rsidR="000A44BB" w:rsidRPr="00F75708" w:rsidRDefault="000A44BB" w:rsidP="008E7977">
            <w:pPr>
              <w:pStyle w:val="Copy"/>
            </w:pPr>
          </w:p>
        </w:tc>
      </w:tr>
    </w:tbl>
    <w:p w14:paraId="3B4A2171" w14:textId="34E5E6D4" w:rsidR="008E07C3" w:rsidRDefault="008E07C3" w:rsidP="0077560A">
      <w:pPr>
        <w:pStyle w:val="Copy"/>
      </w:pPr>
    </w:p>
    <w:p w14:paraId="72D52609" w14:textId="77777777" w:rsidR="008E07C3" w:rsidRDefault="008E07C3">
      <w:pPr>
        <w:rPr>
          <w:rFonts w:ascii="Verdana" w:hAnsi="Verdana" w:cs="Arial"/>
          <w:sz w:val="20"/>
          <w:szCs w:val="20"/>
          <w:lang w:val="en-CA"/>
        </w:rPr>
      </w:pPr>
      <w:r>
        <w:br w:type="page"/>
      </w:r>
    </w:p>
    <w:tbl>
      <w:tblPr>
        <w:tblStyle w:val="TableGrid"/>
        <w:tblW w:w="10794" w:type="dxa"/>
        <w:tblInd w:w="-10" w:type="dxa"/>
        <w:tblLayout w:type="fixed"/>
        <w:tblLook w:val="04A0" w:firstRow="1" w:lastRow="0" w:firstColumn="1" w:lastColumn="0" w:noHBand="0" w:noVBand="1"/>
      </w:tblPr>
      <w:tblGrid>
        <w:gridCol w:w="11"/>
        <w:gridCol w:w="1073"/>
        <w:gridCol w:w="11"/>
        <w:gridCol w:w="6557"/>
        <w:gridCol w:w="3142"/>
      </w:tblGrid>
      <w:tr w:rsidR="008E07C3" w:rsidRPr="00FC75BD" w14:paraId="06BD213C" w14:textId="77777777" w:rsidTr="00E5119F">
        <w:trPr>
          <w:trHeight w:val="864"/>
          <w:tblHeader/>
        </w:trPr>
        <w:tc>
          <w:tcPr>
            <w:tcW w:w="1095" w:type="dxa"/>
            <w:gridSpan w:val="3"/>
            <w:tcBorders>
              <w:top w:val="single" w:sz="8" w:space="0" w:color="54B948"/>
              <w:left w:val="single" w:sz="8" w:space="0" w:color="54B948"/>
              <w:bottom w:val="single" w:sz="8" w:space="0" w:color="54B948"/>
              <w:right w:val="single" w:sz="8" w:space="0" w:color="FFFFFF" w:themeColor="background1"/>
            </w:tcBorders>
            <w:shd w:val="clear" w:color="auto" w:fill="54B948"/>
          </w:tcPr>
          <w:p w14:paraId="76210AFF"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6CAFCFD8" w14:textId="77777777" w:rsidR="008E07C3" w:rsidRPr="00FC75BD" w:rsidRDefault="008E07C3" w:rsidP="00E5119F">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7"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FC5915F"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966C5C0"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8E07C3" w:rsidRPr="00FC75BD" w14:paraId="78939318" w14:textId="77777777" w:rsidTr="00E5119F">
        <w:trPr>
          <w:gridBefore w:val="1"/>
          <w:wBefore w:w="11" w:type="dxa"/>
          <w:trHeight w:val="432"/>
        </w:trPr>
        <w:tc>
          <w:tcPr>
            <w:tcW w:w="10783" w:type="dxa"/>
            <w:gridSpan w:val="4"/>
            <w:tcBorders>
              <w:top w:val="nil"/>
              <w:left w:val="single" w:sz="8" w:space="0" w:color="3F708E"/>
              <w:bottom w:val="nil"/>
              <w:right w:val="single" w:sz="8" w:space="0" w:color="3F708E"/>
            </w:tcBorders>
            <w:shd w:val="clear" w:color="auto" w:fill="3F708E"/>
            <w:vAlign w:val="center"/>
          </w:tcPr>
          <w:p w14:paraId="2A682657" w14:textId="77777777" w:rsidR="008E07C3" w:rsidRPr="00FC75BD" w:rsidRDefault="008E07C3" w:rsidP="00E5119F">
            <w:pPr>
              <w:pStyle w:val="SectionHeading"/>
            </w:pPr>
            <w:r>
              <w:t>ACTION</w:t>
            </w:r>
          </w:p>
        </w:tc>
      </w:tr>
      <w:tr w:rsidR="008E07C3" w:rsidRPr="004365A8" w14:paraId="36D724B4" w14:textId="77777777" w:rsidTr="00E5119F">
        <w:trPr>
          <w:gridBefore w:val="1"/>
          <w:wBefore w:w="11" w:type="dxa"/>
          <w:trHeight w:val="20"/>
        </w:trPr>
        <w:tc>
          <w:tcPr>
            <w:tcW w:w="1073" w:type="dxa"/>
            <w:tcBorders>
              <w:top w:val="nil"/>
              <w:left w:val="single" w:sz="8" w:space="0" w:color="54B948"/>
              <w:bottom w:val="single" w:sz="8" w:space="0" w:color="54B948"/>
              <w:right w:val="single" w:sz="8" w:space="0" w:color="54B948"/>
            </w:tcBorders>
            <w:tcMar>
              <w:top w:w="173" w:type="dxa"/>
              <w:left w:w="72" w:type="dxa"/>
              <w:right w:w="72" w:type="dxa"/>
            </w:tcMar>
          </w:tcPr>
          <w:p w14:paraId="507F0876" w14:textId="77777777" w:rsidR="008E07C3" w:rsidRPr="00E80C32" w:rsidRDefault="008E07C3" w:rsidP="00E5119F">
            <w:pPr>
              <w:pStyle w:val="CopyCentred"/>
            </w:pPr>
            <w:r>
              <w:rPr>
                <w:color w:val="000000" w:themeColor="text1"/>
              </w:rPr>
              <w:t>2</w:t>
            </w:r>
            <w:r w:rsidRPr="0058611E">
              <w:rPr>
                <w:color w:val="000000" w:themeColor="text1"/>
              </w:rPr>
              <w:t>0</w:t>
            </w:r>
            <w:r>
              <w:rPr>
                <w:color w:val="000000" w:themeColor="text1"/>
              </w:rPr>
              <w:t>–3</w:t>
            </w:r>
            <w:r w:rsidRPr="0058611E">
              <w:rPr>
                <w:color w:val="000000" w:themeColor="text1"/>
              </w:rPr>
              <w:t xml:space="preserve">0 </w:t>
            </w:r>
            <w:r>
              <w:rPr>
                <w:color w:val="000000" w:themeColor="text1"/>
              </w:rPr>
              <w:t>m</w:t>
            </w:r>
            <w:r w:rsidRPr="0058611E">
              <w:rPr>
                <w:color w:val="000000" w:themeColor="text1"/>
              </w:rPr>
              <w:t>inutes</w:t>
            </w:r>
          </w:p>
        </w:tc>
        <w:tc>
          <w:tcPr>
            <w:tcW w:w="6568"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47483BD" w14:textId="77777777" w:rsidR="008E07C3" w:rsidRDefault="008E07C3" w:rsidP="00E5119F">
            <w:pPr>
              <w:pStyle w:val="ClassHeading"/>
            </w:pPr>
            <w:r>
              <w:t xml:space="preserve">WHOLE CLASS </w:t>
            </w:r>
          </w:p>
          <w:p w14:paraId="74EEC093" w14:textId="77777777" w:rsidR="008E07C3" w:rsidRPr="0097115C" w:rsidRDefault="008E07C3" w:rsidP="00E5119F">
            <w:pPr>
              <w:pStyle w:val="Subhead"/>
            </w:pPr>
            <w:r w:rsidRPr="0097115C">
              <w:t xml:space="preserve">Instruction </w:t>
            </w:r>
          </w:p>
          <w:p w14:paraId="065EBC38" w14:textId="77777777" w:rsidR="008E07C3" w:rsidRPr="00CA0C50" w:rsidRDefault="008E07C3" w:rsidP="00E5119F">
            <w:pPr>
              <w:pStyle w:val="Copy"/>
              <w:numPr>
                <w:ilvl w:val="0"/>
                <w:numId w:val="39"/>
              </w:numPr>
            </w:pPr>
            <w:r w:rsidRPr="00CA0C50">
              <w:t xml:space="preserve">Using a data projector or on chart paper, show students examples of several bar graphs (e.g., favourite ice cream flavours – Appendix A). Ask students to interpret the representation. </w:t>
            </w:r>
          </w:p>
          <w:p w14:paraId="7B676AB6" w14:textId="77777777" w:rsidR="008E07C3" w:rsidRPr="00CA0C50" w:rsidRDefault="008E07C3" w:rsidP="00E5119F">
            <w:pPr>
              <w:pStyle w:val="Copy"/>
              <w:numPr>
                <w:ilvl w:val="0"/>
                <w:numId w:val="39"/>
              </w:numPr>
            </w:pPr>
            <w:r w:rsidRPr="00CA0C50">
              <w:t xml:space="preserve">Encourage students to generate conclusions about what aspects of a bar chart make it useful. </w:t>
            </w:r>
          </w:p>
          <w:p w14:paraId="4975B510" w14:textId="77777777" w:rsidR="008E07C3" w:rsidRPr="00CA0C50" w:rsidRDefault="008E07C3" w:rsidP="00E5119F">
            <w:pPr>
              <w:pStyle w:val="Copy"/>
              <w:numPr>
                <w:ilvl w:val="0"/>
                <w:numId w:val="39"/>
              </w:numPr>
            </w:pPr>
            <w:r w:rsidRPr="00CA0C50">
              <w:t xml:space="preserve">Conduct a quick survey to determine a class preference (e.g., favourite ice cream, pet or sport) to help teach the value and purpose of a graph. </w:t>
            </w:r>
          </w:p>
          <w:p w14:paraId="43B004D9" w14:textId="77777777" w:rsidR="008E07C3" w:rsidRPr="00CA0C50" w:rsidRDefault="008E07C3" w:rsidP="00E5119F">
            <w:pPr>
              <w:pStyle w:val="Copy"/>
              <w:numPr>
                <w:ilvl w:val="0"/>
                <w:numId w:val="39"/>
              </w:numPr>
            </w:pPr>
            <w:r w:rsidRPr="00CA0C50">
              <w:t xml:space="preserve">Describe and show where to place information on the </w:t>
            </w:r>
            <w:r w:rsidRPr="00CA0C50">
              <w:br/>
              <w:t xml:space="preserve">x- and y-axes. </w:t>
            </w:r>
          </w:p>
          <w:p w14:paraId="52B6D119" w14:textId="77777777" w:rsidR="008E07C3" w:rsidRPr="00CA0C50" w:rsidRDefault="008E07C3" w:rsidP="00E5119F">
            <w:pPr>
              <w:pStyle w:val="Copy"/>
              <w:numPr>
                <w:ilvl w:val="0"/>
                <w:numId w:val="39"/>
              </w:numPr>
            </w:pPr>
            <w:r w:rsidRPr="00CA0C50">
              <w:t>Describe how the increments are evenly spaced and count by 1s, 5s, 10s or other numbers, which are easy to skip-count.</w:t>
            </w:r>
          </w:p>
          <w:p w14:paraId="4A8084DF" w14:textId="77777777" w:rsidR="008E07C3" w:rsidRPr="00567ED8" w:rsidRDefault="008E07C3" w:rsidP="00E5119F">
            <w:pPr>
              <w:pStyle w:val="Copy"/>
            </w:pPr>
            <w:r w:rsidRPr="00CA0C50">
              <w:rPr>
                <w:lang w:val="en-US"/>
              </w:rPr>
              <w:t>Explain that students will be developing their own bar graphs using information that they will have calculated about the costs of five sports (hockey, soccer, basketball, swimming and ballet dancing).</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3F764238" w14:textId="77777777" w:rsidR="008E07C3" w:rsidRPr="0097115C" w:rsidRDefault="008E07C3" w:rsidP="00E5119F">
            <w:pPr>
              <w:pStyle w:val="Copy"/>
            </w:pPr>
            <w:r w:rsidRPr="0097115C">
              <w:t xml:space="preserve">Assessment FOR Learning (Teacher </w:t>
            </w:r>
            <w:r w:rsidRPr="00CA0C50">
              <w:rPr>
                <w:lang w:val="en-US"/>
              </w:rPr>
              <w:t>Observation</w:t>
            </w:r>
            <w:r w:rsidRPr="0097115C">
              <w:t>)</w:t>
            </w:r>
          </w:p>
        </w:tc>
      </w:tr>
      <w:tr w:rsidR="008E07C3" w:rsidRPr="00FC75BD" w14:paraId="1FD7D135" w14:textId="77777777" w:rsidTr="008E07C3">
        <w:trPr>
          <w:gridBefore w:val="1"/>
          <w:wBefore w:w="11" w:type="dxa"/>
          <w:trHeight w:val="432"/>
        </w:trPr>
        <w:tc>
          <w:tcPr>
            <w:tcW w:w="10783" w:type="dxa"/>
            <w:gridSpan w:val="4"/>
            <w:tcBorders>
              <w:top w:val="single" w:sz="8" w:space="0" w:color="54B948"/>
              <w:left w:val="single" w:sz="8" w:space="0" w:color="3F708E"/>
              <w:bottom w:val="nil"/>
              <w:right w:val="single" w:sz="8" w:space="0" w:color="3F708E"/>
            </w:tcBorders>
            <w:shd w:val="clear" w:color="auto" w:fill="3F708E"/>
            <w:vAlign w:val="center"/>
          </w:tcPr>
          <w:p w14:paraId="76A7D65E" w14:textId="77777777" w:rsidR="008E07C3" w:rsidRPr="00FC75BD" w:rsidRDefault="008E07C3" w:rsidP="00E5119F">
            <w:pPr>
              <w:pStyle w:val="SectionHeading"/>
            </w:pPr>
            <w:r>
              <w:t xml:space="preserve">ACTION </w:t>
            </w:r>
            <w:r>
              <w:rPr>
                <w:b w:val="0"/>
              </w:rPr>
              <w:t>(cont’d.)</w:t>
            </w:r>
          </w:p>
        </w:tc>
      </w:tr>
      <w:tr w:rsidR="008E07C3" w:rsidRPr="004365A8" w14:paraId="7B60F774" w14:textId="77777777" w:rsidTr="008E07C3">
        <w:trPr>
          <w:gridBefore w:val="1"/>
          <w:wBefore w:w="11" w:type="dxa"/>
          <w:trHeight w:val="20"/>
        </w:trPr>
        <w:tc>
          <w:tcPr>
            <w:tcW w:w="1073" w:type="dxa"/>
            <w:tcBorders>
              <w:top w:val="nil"/>
              <w:left w:val="single" w:sz="8" w:space="0" w:color="54B948"/>
              <w:bottom w:val="single" w:sz="8" w:space="0" w:color="54B948"/>
              <w:right w:val="single" w:sz="8" w:space="0" w:color="54B948"/>
            </w:tcBorders>
            <w:tcMar>
              <w:top w:w="173" w:type="dxa"/>
              <w:left w:w="72" w:type="dxa"/>
              <w:right w:w="72" w:type="dxa"/>
            </w:tcMar>
          </w:tcPr>
          <w:p w14:paraId="358197E0" w14:textId="77777777" w:rsidR="008E07C3" w:rsidRPr="00E80C32" w:rsidRDefault="008E07C3" w:rsidP="00E5119F">
            <w:pPr>
              <w:pStyle w:val="CopyCentred"/>
            </w:pPr>
          </w:p>
        </w:tc>
        <w:tc>
          <w:tcPr>
            <w:tcW w:w="6568"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7AC3A00" w14:textId="77777777" w:rsidR="008E07C3" w:rsidRPr="00153221" w:rsidRDefault="008E07C3" w:rsidP="00E5119F">
            <w:pPr>
              <w:pStyle w:val="ClassHeading"/>
            </w:pPr>
            <w:r>
              <w:t>PAIRS/</w:t>
            </w:r>
            <w:r w:rsidRPr="00153221">
              <w:t>SMALL GROUPS</w:t>
            </w:r>
          </w:p>
          <w:p w14:paraId="3539F2BC" w14:textId="77777777" w:rsidR="008E07C3" w:rsidRPr="00C24C34" w:rsidRDefault="008E07C3" w:rsidP="00E5119F">
            <w:pPr>
              <w:pStyle w:val="Subhead"/>
            </w:pPr>
            <w:r w:rsidRPr="00C24C34">
              <w:t xml:space="preserve">Activity: Making graphs </w:t>
            </w:r>
          </w:p>
          <w:p w14:paraId="0B21DCE2" w14:textId="77777777" w:rsidR="008E07C3" w:rsidRPr="00C24C34" w:rsidRDefault="008E07C3" w:rsidP="00E5119F">
            <w:pPr>
              <w:pStyle w:val="Copy"/>
            </w:pPr>
            <w:r w:rsidRPr="00C24C34">
              <w:t xml:space="preserve">Working in pairs or trios, </w:t>
            </w:r>
          </w:p>
          <w:p w14:paraId="2D2381A0" w14:textId="77777777" w:rsidR="008E07C3" w:rsidRPr="00C24C34" w:rsidRDefault="008E07C3" w:rsidP="00E5119F">
            <w:pPr>
              <w:pStyle w:val="Bullet"/>
            </w:pPr>
            <w:r w:rsidRPr="00C24C34">
              <w:t xml:space="preserve">Distribute worksheets for hockey, soccer, basketball, ballet dancing and swimming (see worksheets in Appendix B), as well as one sheet of graph paper per pair/trio. </w:t>
            </w:r>
          </w:p>
          <w:p w14:paraId="4630A174" w14:textId="77777777" w:rsidR="008E07C3" w:rsidRPr="00C24C34" w:rsidRDefault="008E07C3" w:rsidP="00E5119F">
            <w:pPr>
              <w:pStyle w:val="Bullet"/>
            </w:pPr>
            <w:r w:rsidRPr="00C24C34">
              <w:t xml:space="preserve">Help students add up the equipment costs of each sport. </w:t>
            </w:r>
          </w:p>
          <w:p w14:paraId="0E97140B" w14:textId="6EA09FE1" w:rsidR="008E07C3" w:rsidRPr="008E07C3" w:rsidRDefault="008E07C3" w:rsidP="008E07C3">
            <w:pPr>
              <w:pStyle w:val="Bullet"/>
            </w:pPr>
            <w:r w:rsidRPr="00C24C34">
              <w:t xml:space="preserve">Using the totals from the worksheets, have students create a bar graph showing the cost of each sport: hockey, soccer, basketball, swimming and ballet dancing. </w:t>
            </w:r>
            <w:r w:rsidRPr="00C24C34">
              <w:rPr>
                <w:b/>
              </w:rPr>
              <w:t>Note:</w:t>
            </w:r>
            <w:r w:rsidRPr="00C24C34">
              <w:t xml:space="preserve"> Students may point out that some costs are higher or lower, given their understanding. Point out that this is according to whether or not the consumer buys name brand, celebri</w:t>
            </w:r>
            <w:r>
              <w:t>ty-endorsed or used equipment.</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54E8A078" w14:textId="77777777" w:rsidR="008E07C3" w:rsidRPr="004365A8" w:rsidRDefault="008E07C3" w:rsidP="00E5119F">
            <w:pPr>
              <w:pStyle w:val="Copy"/>
            </w:pPr>
            <w:r w:rsidRPr="00C24C34">
              <w:rPr>
                <w:lang w:val="en-US"/>
              </w:rPr>
              <w:t>Assessment AS Learning (Self/Peer)</w:t>
            </w:r>
          </w:p>
        </w:tc>
      </w:tr>
    </w:tbl>
    <w:p w14:paraId="695C064B" w14:textId="77777777" w:rsidR="008E07C3" w:rsidRDefault="008E07C3">
      <w:pPr>
        <w:rPr>
          <w:rFonts w:ascii="Verdana" w:hAnsi="Verdana" w:cs="Arial"/>
          <w:sz w:val="20"/>
          <w:szCs w:val="20"/>
          <w:lang w:val="en-CA"/>
        </w:rPr>
      </w:pPr>
      <w:bookmarkStart w:id="0" w:name="_GoBack"/>
      <w:bookmarkEnd w:id="0"/>
      <w:r>
        <w:br w:type="page"/>
      </w:r>
    </w:p>
    <w:tbl>
      <w:tblPr>
        <w:tblStyle w:val="TableGrid"/>
        <w:tblW w:w="10794" w:type="dxa"/>
        <w:tblInd w:w="-10" w:type="dxa"/>
        <w:tblLayout w:type="fixed"/>
        <w:tblLook w:val="04A0" w:firstRow="1" w:lastRow="0" w:firstColumn="1" w:lastColumn="0" w:noHBand="0" w:noVBand="1"/>
      </w:tblPr>
      <w:tblGrid>
        <w:gridCol w:w="11"/>
        <w:gridCol w:w="1073"/>
        <w:gridCol w:w="11"/>
        <w:gridCol w:w="6556"/>
        <w:gridCol w:w="3143"/>
      </w:tblGrid>
      <w:tr w:rsidR="008E07C3" w:rsidRPr="00FC75BD" w14:paraId="794E4ED8" w14:textId="77777777" w:rsidTr="00E5119F">
        <w:trPr>
          <w:trHeight w:val="864"/>
          <w:tblHeader/>
        </w:trPr>
        <w:tc>
          <w:tcPr>
            <w:tcW w:w="1095" w:type="dxa"/>
            <w:gridSpan w:val="3"/>
            <w:tcBorders>
              <w:top w:val="single" w:sz="8" w:space="0" w:color="54B948"/>
              <w:left w:val="single" w:sz="8" w:space="0" w:color="54B948"/>
              <w:bottom w:val="single" w:sz="8" w:space="0" w:color="54B948"/>
              <w:right w:val="single" w:sz="8" w:space="0" w:color="FFFFFF" w:themeColor="background1"/>
            </w:tcBorders>
            <w:shd w:val="clear" w:color="auto" w:fill="54B948"/>
          </w:tcPr>
          <w:p w14:paraId="0A6A48FC"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A7EA7F1" w14:textId="77777777" w:rsidR="008E07C3" w:rsidRPr="00FC75BD" w:rsidRDefault="008E07C3" w:rsidP="00E5119F">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7"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7FD8B76"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2"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4DC0F93" w14:textId="77777777" w:rsidR="008E07C3" w:rsidRPr="00FC75BD" w:rsidRDefault="008E07C3" w:rsidP="00E5119F">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8E07C3" w:rsidRPr="00FC75BD" w14:paraId="061764FD" w14:textId="77777777" w:rsidTr="00E5119F">
        <w:trPr>
          <w:gridBefore w:val="1"/>
          <w:wBefore w:w="11" w:type="dxa"/>
          <w:trHeight w:val="432"/>
        </w:trPr>
        <w:tc>
          <w:tcPr>
            <w:tcW w:w="10783" w:type="dxa"/>
            <w:gridSpan w:val="4"/>
            <w:tcBorders>
              <w:top w:val="single" w:sz="8" w:space="0" w:color="54B948"/>
              <w:left w:val="single" w:sz="8" w:space="0" w:color="3F708E"/>
              <w:bottom w:val="nil"/>
              <w:right w:val="single" w:sz="8" w:space="0" w:color="3F708E"/>
            </w:tcBorders>
            <w:shd w:val="clear" w:color="auto" w:fill="3F708E"/>
            <w:vAlign w:val="center"/>
          </w:tcPr>
          <w:p w14:paraId="3DDDEE9A" w14:textId="77777777" w:rsidR="008E07C3" w:rsidRPr="00FC75BD" w:rsidRDefault="008E07C3" w:rsidP="00E5119F">
            <w:pPr>
              <w:pStyle w:val="SectionHeading"/>
            </w:pPr>
            <w:r>
              <w:t xml:space="preserve">ACTION </w:t>
            </w:r>
            <w:r>
              <w:rPr>
                <w:b w:val="0"/>
              </w:rPr>
              <w:t>(cont’d.)</w:t>
            </w:r>
          </w:p>
        </w:tc>
      </w:tr>
      <w:tr w:rsidR="008E07C3" w:rsidRPr="004365A8" w14:paraId="0E1D2378" w14:textId="77777777" w:rsidTr="00E5119F">
        <w:trPr>
          <w:gridBefore w:val="1"/>
          <w:wBefore w:w="11" w:type="dxa"/>
          <w:trHeight w:val="20"/>
        </w:trPr>
        <w:tc>
          <w:tcPr>
            <w:tcW w:w="1073" w:type="dxa"/>
            <w:tcBorders>
              <w:top w:val="nil"/>
              <w:left w:val="single" w:sz="8" w:space="0" w:color="54B948"/>
              <w:bottom w:val="nil"/>
              <w:right w:val="single" w:sz="8" w:space="0" w:color="54B948"/>
            </w:tcBorders>
            <w:tcMar>
              <w:top w:w="173" w:type="dxa"/>
              <w:left w:w="72" w:type="dxa"/>
              <w:right w:w="72" w:type="dxa"/>
            </w:tcMar>
          </w:tcPr>
          <w:p w14:paraId="4A89E59F" w14:textId="77777777" w:rsidR="008E07C3" w:rsidRPr="00E80C32" w:rsidRDefault="008E07C3" w:rsidP="00E5119F">
            <w:pPr>
              <w:pStyle w:val="CopyCentred"/>
            </w:pPr>
          </w:p>
        </w:tc>
        <w:tc>
          <w:tcPr>
            <w:tcW w:w="6568"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0CA17A9A" w14:textId="77777777" w:rsidR="008E07C3" w:rsidRPr="00C24C34" w:rsidRDefault="008E07C3" w:rsidP="00E5119F">
            <w:pPr>
              <w:pStyle w:val="Bullet"/>
            </w:pPr>
            <w:r w:rsidRPr="00C24C34">
              <w:t xml:space="preserve">Remind students to use the x-axis to show the five different sports. Suggest that students use the y-axis to show the cost amounts in increments of $50. </w:t>
            </w:r>
          </w:p>
          <w:p w14:paraId="29E92D6E" w14:textId="77777777" w:rsidR="008E07C3" w:rsidRPr="00C24C34" w:rsidRDefault="008E07C3" w:rsidP="00E5119F">
            <w:pPr>
              <w:pStyle w:val="Bullet"/>
            </w:pPr>
            <w:r w:rsidRPr="00C24C34">
              <w:t xml:space="preserve">Explain that while league and membership fees are explained on the worksheets, students will be graphing equipment costs only. </w:t>
            </w:r>
          </w:p>
          <w:p w14:paraId="71809360" w14:textId="77777777" w:rsidR="008E07C3" w:rsidRPr="00C24C34" w:rsidRDefault="008E07C3" w:rsidP="00E5119F">
            <w:pPr>
              <w:pStyle w:val="Bullet"/>
            </w:pPr>
            <w:r w:rsidRPr="00C24C34">
              <w:t>Have students colour in the bars of their graph and explain that this technique can be used to improve the readability of the graph.</w:t>
            </w:r>
          </w:p>
          <w:p w14:paraId="6CA2AF7A" w14:textId="77777777" w:rsidR="008E07C3" w:rsidRPr="00153221" w:rsidRDefault="008E07C3" w:rsidP="00E5119F">
            <w:pPr>
              <w:pStyle w:val="Bullet"/>
              <w:rPr>
                <w:b/>
                <w:bCs/>
              </w:rPr>
            </w:pPr>
            <w:r w:rsidRPr="00C24C34">
              <w:rPr>
                <w:lang w:val="en-US"/>
              </w:rPr>
              <w:t>Optional – have students produce the graph using a computer.</w:t>
            </w:r>
          </w:p>
        </w:tc>
        <w:tc>
          <w:tcPr>
            <w:tcW w:w="3142" w:type="dxa"/>
            <w:tcBorders>
              <w:top w:val="nil"/>
              <w:left w:val="single" w:sz="8" w:space="0" w:color="54B948"/>
              <w:bottom w:val="nil"/>
              <w:right w:val="single" w:sz="8" w:space="0" w:color="54B948"/>
            </w:tcBorders>
            <w:tcMar>
              <w:top w:w="173" w:type="dxa"/>
              <w:left w:w="259" w:type="dxa"/>
              <w:right w:w="115" w:type="dxa"/>
            </w:tcMar>
          </w:tcPr>
          <w:p w14:paraId="3832C0D9" w14:textId="333B1DDF" w:rsidR="008E07C3" w:rsidRPr="004365A8" w:rsidRDefault="008E07C3" w:rsidP="00E5119F">
            <w:pPr>
              <w:pStyle w:val="Copy"/>
            </w:pPr>
          </w:p>
        </w:tc>
      </w:tr>
      <w:tr w:rsidR="008E07C3" w:rsidRPr="00FC75BD" w14:paraId="3A4516EC" w14:textId="77777777" w:rsidTr="00E5119F">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0EE675E2" w14:textId="77777777" w:rsidR="008E07C3" w:rsidRPr="00FC75BD" w:rsidRDefault="008E07C3" w:rsidP="00E5119F">
            <w:pPr>
              <w:pStyle w:val="SectionHeading"/>
            </w:pPr>
            <w:r w:rsidRPr="002407EE">
              <w:t>CONSOLIDATION/DEBRIEF</w:t>
            </w:r>
          </w:p>
        </w:tc>
      </w:tr>
      <w:tr w:rsidR="008E07C3" w:rsidRPr="004365A8" w14:paraId="602CD6D9"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78D41F1" w14:textId="77777777" w:rsidR="008E07C3" w:rsidRPr="00E80C32" w:rsidRDefault="008E07C3" w:rsidP="00E5119F">
            <w:pPr>
              <w:pStyle w:val="CopyCentred"/>
            </w:pPr>
            <w:r>
              <w:t>10–15 minutes</w:t>
            </w:r>
          </w:p>
        </w:tc>
        <w:tc>
          <w:tcPr>
            <w:tcW w:w="6568"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12764BC" w14:textId="77777777" w:rsidR="008E07C3" w:rsidRPr="00153221" w:rsidRDefault="008E07C3" w:rsidP="00E5119F">
            <w:pPr>
              <w:pStyle w:val="ClassHeading"/>
            </w:pPr>
            <w:r>
              <w:t>WHOLE CLASS</w:t>
            </w:r>
          </w:p>
          <w:p w14:paraId="6F506440" w14:textId="77777777" w:rsidR="008E07C3" w:rsidRPr="00FC67C8" w:rsidRDefault="008E07C3" w:rsidP="00E5119F">
            <w:pPr>
              <w:pStyle w:val="Subhead"/>
            </w:pPr>
            <w:r w:rsidRPr="00FC67C8">
              <w:t xml:space="preserve">Gallery walk </w:t>
            </w:r>
          </w:p>
          <w:p w14:paraId="7A22D0ED" w14:textId="77777777" w:rsidR="008E07C3" w:rsidRPr="00FC67C8" w:rsidRDefault="008E07C3" w:rsidP="00E5119F">
            <w:pPr>
              <w:pStyle w:val="Copy"/>
            </w:pPr>
            <w:r w:rsidRPr="00FC67C8">
              <w:t xml:space="preserve">Display a variety of student graphs on the classroom walls and encourage a gallery walk around the room. </w:t>
            </w:r>
          </w:p>
          <w:p w14:paraId="24B600AC" w14:textId="77777777" w:rsidR="008E07C3" w:rsidRPr="00A72354" w:rsidRDefault="008E07C3" w:rsidP="00E5119F">
            <w:pPr>
              <w:pStyle w:val="Copy"/>
            </w:pPr>
            <w:r w:rsidRPr="00FC67C8">
              <w:rPr>
                <w:lang w:val="en-US"/>
              </w:rPr>
              <w:t>Rank the sports investigated by the class from most expensive to least expensive.</w:t>
            </w:r>
          </w:p>
        </w:tc>
        <w:tc>
          <w:tcPr>
            <w:tcW w:w="3142" w:type="dxa"/>
            <w:tcBorders>
              <w:top w:val="nil"/>
              <w:left w:val="single" w:sz="8" w:space="0" w:color="54B948"/>
              <w:bottom w:val="single" w:sz="8" w:space="0" w:color="54B948"/>
              <w:right w:val="single" w:sz="8" w:space="0" w:color="54B948"/>
            </w:tcBorders>
            <w:tcMar>
              <w:top w:w="173" w:type="dxa"/>
              <w:left w:w="259" w:type="dxa"/>
              <w:right w:w="115" w:type="dxa"/>
            </w:tcMar>
          </w:tcPr>
          <w:p w14:paraId="7544819A" w14:textId="77777777" w:rsidR="008E07C3" w:rsidRPr="004365A8" w:rsidRDefault="008E07C3" w:rsidP="00E5119F">
            <w:pPr>
              <w:pStyle w:val="Copy"/>
            </w:pPr>
            <w:r w:rsidRPr="00153221">
              <w:t>Assessment AS Learning (Peer)</w:t>
            </w:r>
          </w:p>
        </w:tc>
      </w:tr>
      <w:tr w:rsidR="00153221" w:rsidRPr="004365A8" w14:paraId="60D50D1B" w14:textId="77777777" w:rsidTr="00FC67C8">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71BEB48" w14:textId="0CF29FDC" w:rsidR="00153221" w:rsidRPr="00E80C32" w:rsidRDefault="00153221"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4FEAD71" w14:textId="77777777" w:rsidR="00FC67C8" w:rsidRPr="00FC67C8" w:rsidRDefault="00FC67C8" w:rsidP="00FC67C8">
            <w:pPr>
              <w:pStyle w:val="ClassHeading"/>
              <w:rPr>
                <w:lang w:val="en-CA"/>
              </w:rPr>
            </w:pPr>
            <w:r w:rsidRPr="00FC67C8">
              <w:rPr>
                <w:bCs/>
                <w:lang w:val="en-CA"/>
              </w:rPr>
              <w:t>WHOLE CLASS or INDIVIDUALLY</w:t>
            </w:r>
          </w:p>
          <w:p w14:paraId="638A5FE9" w14:textId="77777777" w:rsidR="00FC67C8" w:rsidRPr="00FC67C8" w:rsidRDefault="00FC67C8" w:rsidP="00FC67C8">
            <w:pPr>
              <w:pStyle w:val="Copy"/>
            </w:pPr>
            <w:r w:rsidRPr="00FC67C8">
              <w:t xml:space="preserve">Discuss the questions below as a class or ask students to journal one question: </w:t>
            </w:r>
          </w:p>
          <w:p w14:paraId="4E8E56C5" w14:textId="77777777" w:rsidR="00FC67C8" w:rsidRPr="00FC67C8" w:rsidRDefault="00FC67C8" w:rsidP="00FC67C8">
            <w:pPr>
              <w:pStyle w:val="NumberedList"/>
            </w:pPr>
            <w:r w:rsidRPr="00FC67C8">
              <w:t xml:space="preserve">Should the cost of a sport or activity determine whether or not someone is able to participate? Explain. </w:t>
            </w:r>
          </w:p>
          <w:p w14:paraId="45A39756" w14:textId="77777777" w:rsidR="00FC67C8" w:rsidRPr="00FC67C8" w:rsidRDefault="00FC67C8" w:rsidP="00FC67C8">
            <w:pPr>
              <w:pStyle w:val="NumberedList"/>
            </w:pPr>
            <w:r w:rsidRPr="00FC67C8">
              <w:t xml:space="preserve">How can a school or community organization help those in need participate in an expensive sport? </w:t>
            </w:r>
          </w:p>
          <w:p w14:paraId="2FF19AEE" w14:textId="77777777" w:rsidR="00FC67C8" w:rsidRPr="00FC67C8" w:rsidRDefault="00FC67C8" w:rsidP="00FC67C8">
            <w:pPr>
              <w:pStyle w:val="NumberedList"/>
            </w:pPr>
            <w:r w:rsidRPr="00FC67C8">
              <w:t xml:space="preserve">Think of </w:t>
            </w:r>
            <w:r w:rsidRPr="00FC67C8">
              <w:rPr>
                <w:iCs/>
              </w:rPr>
              <w:t>three ways</w:t>
            </w:r>
            <w:r w:rsidRPr="00FC67C8">
              <w:rPr>
                <w:i/>
                <w:iCs/>
              </w:rPr>
              <w:t xml:space="preserve"> </w:t>
            </w:r>
            <w:r w:rsidRPr="00FC67C8">
              <w:t xml:space="preserve">by which families can keep fit without spending any money. </w:t>
            </w:r>
          </w:p>
          <w:p w14:paraId="73FF7788" w14:textId="62D16A62" w:rsidR="00153221" w:rsidRPr="00A72354" w:rsidRDefault="00FC67C8" w:rsidP="00FC67C8">
            <w:pPr>
              <w:pStyle w:val="NumberedList"/>
            </w:pPr>
            <w:r w:rsidRPr="00FC67C8">
              <w:rPr>
                <w:lang w:val="en-US"/>
              </w:rPr>
              <w:t>The cost of a sport or activity could also be an investment. Why?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A999425" w14:textId="2C89BB18" w:rsidR="00153221" w:rsidRPr="004365A8" w:rsidRDefault="00FC67C8" w:rsidP="00071EC5">
            <w:pPr>
              <w:pStyle w:val="Copy"/>
            </w:pPr>
            <w:r w:rsidRPr="00FC67C8">
              <w:rPr>
                <w:lang w:val="en-US"/>
              </w:rPr>
              <w:t>Assessment AS Learning (Self)</w:t>
            </w:r>
          </w:p>
        </w:tc>
      </w:tr>
    </w:tbl>
    <w:p w14:paraId="7014472D"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3A1027B" w:rsidR="00912080" w:rsidRPr="00500A5A" w:rsidRDefault="00FC67C8" w:rsidP="00847E16">
            <w:pPr>
              <w:pStyle w:val="AppendixName"/>
            </w:pPr>
            <w:r w:rsidRPr="00FC67C8">
              <w:rPr>
                <w:lang w:val="en-US"/>
              </w:rPr>
              <w:t>Sample Bar Graph</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E12811" w14:textId="19CDB2CC" w:rsidR="0077060A" w:rsidRPr="00500A5A" w:rsidRDefault="00CD7D85" w:rsidP="00FC67C8">
            <w:pPr>
              <w:pStyle w:val="Copy"/>
            </w:pPr>
            <w:r>
              <w:rPr>
                <w:noProof/>
                <w:lang w:val="en-US"/>
              </w:rPr>
              <w:drawing>
                <wp:anchor distT="0" distB="0" distL="114300" distR="114300" simplePos="0" relativeHeight="251726848" behindDoc="0" locked="0" layoutInCell="1" allowOverlap="1" wp14:anchorId="0350FC2D" wp14:editId="413A118F">
                  <wp:simplePos x="0" y="0"/>
                  <wp:positionH relativeFrom="column">
                    <wp:posOffset>-6578</wp:posOffset>
                  </wp:positionH>
                  <wp:positionV relativeFrom="paragraph">
                    <wp:posOffset>3749</wp:posOffset>
                  </wp:positionV>
                  <wp:extent cx="6542843" cy="3799090"/>
                  <wp:effectExtent l="0" t="0" r="1079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lete_Bar Graph.jpg"/>
                          <pic:cNvPicPr/>
                        </pic:nvPicPr>
                        <pic:blipFill>
                          <a:blip r:embed="rId12">
                            <a:extLst>
                              <a:ext uri="{28A0092B-C50C-407E-A947-70E740481C1C}">
                                <a14:useLocalDpi xmlns:a14="http://schemas.microsoft.com/office/drawing/2010/main" val="0"/>
                              </a:ext>
                            </a:extLst>
                          </a:blip>
                          <a:stretch>
                            <a:fillRect/>
                          </a:stretch>
                        </pic:blipFill>
                        <pic:spPr>
                          <a:xfrm>
                            <a:off x="0" y="0"/>
                            <a:ext cx="6559537" cy="3808783"/>
                          </a:xfrm>
                          <a:prstGeom prst="rect">
                            <a:avLst/>
                          </a:prstGeom>
                        </pic:spPr>
                      </pic:pic>
                    </a:graphicData>
                  </a:graphic>
                  <wp14:sizeRelH relativeFrom="margin">
                    <wp14:pctWidth>0</wp14:pctWidth>
                  </wp14:sizeRelH>
                  <wp14:sizeRelV relativeFrom="margin">
                    <wp14:pctHeight>0</wp14:pctHeight>
                  </wp14:sizeRelV>
                </wp:anchor>
              </w:drawing>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FD226E1" w:rsidR="00847E16" w:rsidRPr="00ED7BE9" w:rsidRDefault="00CD7D85" w:rsidP="00CD7D85">
            <w:pPr>
              <w:pStyle w:val="AppendixName"/>
            </w:pPr>
            <w:r>
              <w:rPr>
                <w:lang w:val="en-US"/>
              </w:rPr>
              <w:t>Cost Worksheets</w:t>
            </w:r>
          </w:p>
        </w:tc>
      </w:tr>
      <w:tr w:rsidR="00500A5A" w14:paraId="5F87DFCC" w14:textId="77777777" w:rsidTr="0027157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3B6AF1A8" w:rsidR="00500A5A" w:rsidRDefault="00CD7D85" w:rsidP="00CD7D85">
            <w:pPr>
              <w:pStyle w:val="GradeLevel"/>
            </w:pPr>
            <w:r>
              <w:rPr>
                <w:noProof/>
              </w:rPr>
              <w:drawing>
                <wp:anchor distT="0" distB="0" distL="114300" distR="114300" simplePos="0" relativeHeight="251727872" behindDoc="0" locked="0" layoutInCell="1" allowOverlap="1" wp14:anchorId="10C58C15" wp14:editId="12374CF2">
                  <wp:simplePos x="0" y="0"/>
                  <wp:positionH relativeFrom="column">
                    <wp:posOffset>-3810</wp:posOffset>
                  </wp:positionH>
                  <wp:positionV relativeFrom="paragraph">
                    <wp:posOffset>475597</wp:posOffset>
                  </wp:positionV>
                  <wp:extent cx="6616700" cy="5930900"/>
                  <wp:effectExtent l="0" t="0" r="1270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lete_Hockey.jpg"/>
                          <pic:cNvPicPr/>
                        </pic:nvPicPr>
                        <pic:blipFill>
                          <a:blip r:embed="rId13">
                            <a:extLst>
                              <a:ext uri="{28A0092B-C50C-407E-A947-70E740481C1C}">
                                <a14:useLocalDpi xmlns:a14="http://schemas.microsoft.com/office/drawing/2010/main" val="0"/>
                              </a:ext>
                            </a:extLst>
                          </a:blip>
                          <a:stretch>
                            <a:fillRect/>
                          </a:stretch>
                        </pic:blipFill>
                        <pic:spPr>
                          <a:xfrm>
                            <a:off x="0" y="0"/>
                            <a:ext cx="6616700" cy="5930900"/>
                          </a:xfrm>
                          <a:prstGeom prst="rect">
                            <a:avLst/>
                          </a:prstGeom>
                        </pic:spPr>
                      </pic:pic>
                    </a:graphicData>
                  </a:graphic>
                </wp:anchor>
              </w:drawing>
            </w:r>
            <w:r>
              <w:t>The Cost of Playing Hockey</w:t>
            </w:r>
            <w:r w:rsidR="00153221" w:rsidRPr="00153221">
              <w:t xml:space="preserve"> </w:t>
            </w:r>
          </w:p>
        </w:tc>
      </w:tr>
    </w:tbl>
    <w:p w14:paraId="7AA17623" w14:textId="33DAD85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66C138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2946773" w:rsidR="00CD7D85" w:rsidRPr="00ED7BE9" w:rsidRDefault="00CD7D85" w:rsidP="00873418">
            <w:pPr>
              <w:pStyle w:val="AppendixName"/>
            </w:pPr>
            <w:r>
              <w:rPr>
                <w:lang w:val="en-US"/>
              </w:rPr>
              <w:t>Cost Worksheets (cont’d.)</w:t>
            </w:r>
          </w:p>
        </w:tc>
      </w:tr>
      <w:tr w:rsidR="00CD7D85"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C480AB5" w14:textId="370E597A" w:rsidR="00CD7D85" w:rsidRDefault="00CD7D85" w:rsidP="00CD7D85">
            <w:pPr>
              <w:pStyle w:val="GradeLevel"/>
            </w:pPr>
            <w:r>
              <w:rPr>
                <w:noProof/>
              </w:rPr>
              <w:drawing>
                <wp:anchor distT="0" distB="0" distL="114300" distR="114300" simplePos="0" relativeHeight="251730944" behindDoc="0" locked="0" layoutInCell="1" allowOverlap="1" wp14:anchorId="4180A67F" wp14:editId="7B5F4241">
                  <wp:simplePos x="0" y="0"/>
                  <wp:positionH relativeFrom="column">
                    <wp:posOffset>-77470</wp:posOffset>
                  </wp:positionH>
                  <wp:positionV relativeFrom="paragraph">
                    <wp:posOffset>302248</wp:posOffset>
                  </wp:positionV>
                  <wp:extent cx="6677660" cy="3221990"/>
                  <wp:effectExtent l="0" t="0" r="2540" b="3810"/>
                  <wp:wrapThrough wrapText="bothSides">
                    <wp:wrapPolygon edited="0">
                      <wp:start x="0" y="0"/>
                      <wp:lineTo x="0" y="21455"/>
                      <wp:lineTo x="21526" y="21455"/>
                      <wp:lineTo x="2152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thlete_Soccer.jpg"/>
                          <pic:cNvPicPr/>
                        </pic:nvPicPr>
                        <pic:blipFill>
                          <a:blip r:embed="rId14">
                            <a:extLst>
                              <a:ext uri="{28A0092B-C50C-407E-A947-70E740481C1C}">
                                <a14:useLocalDpi xmlns:a14="http://schemas.microsoft.com/office/drawing/2010/main" val="0"/>
                              </a:ext>
                            </a:extLst>
                          </a:blip>
                          <a:stretch>
                            <a:fillRect/>
                          </a:stretch>
                        </pic:blipFill>
                        <pic:spPr>
                          <a:xfrm>
                            <a:off x="0" y="0"/>
                            <a:ext cx="6677660" cy="3221990"/>
                          </a:xfrm>
                          <a:prstGeom prst="rect">
                            <a:avLst/>
                          </a:prstGeom>
                        </pic:spPr>
                      </pic:pic>
                    </a:graphicData>
                  </a:graphic>
                  <wp14:sizeRelH relativeFrom="margin">
                    <wp14:pctWidth>0</wp14:pctWidth>
                  </wp14:sizeRelH>
                  <wp14:sizeRelV relativeFrom="margin">
                    <wp14:pctHeight>0</wp14:pctHeight>
                  </wp14:sizeRelV>
                </wp:anchor>
              </w:drawing>
            </w:r>
            <w:r>
              <w:t>The Cost of Playing Soccer</w:t>
            </w:r>
            <w:r w:rsidRPr="00153221">
              <w:t xml:space="preserve"> </w:t>
            </w:r>
          </w:p>
          <w:p w14:paraId="0D6836C7" w14:textId="09755B6D" w:rsidR="00CD7D85" w:rsidRPr="009D42FE" w:rsidRDefault="00CD7D85" w:rsidP="00CD7D85">
            <w:pPr>
              <w:pStyle w:val="GradeLevel"/>
            </w:pPr>
            <w:r>
              <w:rPr>
                <w:noProof/>
              </w:rPr>
              <w:drawing>
                <wp:anchor distT="0" distB="0" distL="114300" distR="114300" simplePos="0" relativeHeight="251731968" behindDoc="0" locked="0" layoutInCell="1" allowOverlap="1" wp14:anchorId="1781AB5C" wp14:editId="3E623E09">
                  <wp:simplePos x="0" y="0"/>
                  <wp:positionH relativeFrom="column">
                    <wp:posOffset>-64135</wp:posOffset>
                  </wp:positionH>
                  <wp:positionV relativeFrom="paragraph">
                    <wp:posOffset>3735717</wp:posOffset>
                  </wp:positionV>
                  <wp:extent cx="6675120" cy="3014311"/>
                  <wp:effectExtent l="0" t="0" r="508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thlete_Ballet.jpg"/>
                          <pic:cNvPicPr/>
                        </pic:nvPicPr>
                        <pic:blipFill>
                          <a:blip r:embed="rId15">
                            <a:extLst>
                              <a:ext uri="{28A0092B-C50C-407E-A947-70E740481C1C}">
                                <a14:useLocalDpi xmlns:a14="http://schemas.microsoft.com/office/drawing/2010/main" val="0"/>
                              </a:ext>
                            </a:extLst>
                          </a:blip>
                          <a:stretch>
                            <a:fillRect/>
                          </a:stretch>
                        </pic:blipFill>
                        <pic:spPr>
                          <a:xfrm>
                            <a:off x="0" y="0"/>
                            <a:ext cx="6675120" cy="3014311"/>
                          </a:xfrm>
                          <a:prstGeom prst="rect">
                            <a:avLst/>
                          </a:prstGeom>
                        </pic:spPr>
                      </pic:pic>
                    </a:graphicData>
                  </a:graphic>
                  <wp14:sizeRelH relativeFrom="margin">
                    <wp14:pctWidth>0</wp14:pctWidth>
                  </wp14:sizeRelH>
                  <wp14:sizeRelV relativeFrom="margin">
                    <wp14:pctHeight>0</wp14:pctHeight>
                  </wp14:sizeRelV>
                </wp:anchor>
              </w:drawing>
            </w:r>
            <w:r>
              <w:t>The Cost of Ballet</w:t>
            </w:r>
          </w:p>
        </w:tc>
      </w:tr>
    </w:tbl>
    <w:p w14:paraId="6C627B37" w14:textId="6DAAA4B9" w:rsidR="0027157A" w:rsidRDefault="0027157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C034F0C"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D7D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C034F0C"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D7D8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CD7D85" w14:paraId="4443C041"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A0E5E47" w14:textId="37BA945F" w:rsidR="00CD7D85" w:rsidRPr="00ED7BE9" w:rsidRDefault="00CD7D85" w:rsidP="00071EC5">
            <w:pPr>
              <w:pStyle w:val="AppendixName"/>
            </w:pPr>
            <w:r>
              <w:rPr>
                <w:lang w:val="en-US"/>
              </w:rPr>
              <w:t>Cost Worksheets (cont’d.)</w:t>
            </w:r>
          </w:p>
        </w:tc>
      </w:tr>
      <w:tr w:rsidR="00CD7D85" w14:paraId="09879C03" w14:textId="77777777" w:rsidTr="00071EC5">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0C2BED5" w14:textId="77777777" w:rsidR="00CD7D85" w:rsidRDefault="00CD7D85" w:rsidP="00071EC5">
            <w:pPr>
              <w:pStyle w:val="GradeLevel"/>
            </w:pPr>
            <w:r>
              <w:rPr>
                <w:noProof/>
              </w:rPr>
              <w:drawing>
                <wp:anchor distT="0" distB="0" distL="114300" distR="114300" simplePos="0" relativeHeight="251734016" behindDoc="0" locked="0" layoutInCell="1" allowOverlap="1" wp14:anchorId="7EAA6D32" wp14:editId="4245E75D">
                  <wp:simplePos x="0" y="0"/>
                  <wp:positionH relativeFrom="column">
                    <wp:posOffset>-78105</wp:posOffset>
                  </wp:positionH>
                  <wp:positionV relativeFrom="paragraph">
                    <wp:posOffset>260275</wp:posOffset>
                  </wp:positionV>
                  <wp:extent cx="6677660" cy="3046730"/>
                  <wp:effectExtent l="0" t="0" r="2540" b="1270"/>
                  <wp:wrapThrough wrapText="bothSides">
                    <wp:wrapPolygon edited="0">
                      <wp:start x="0" y="0"/>
                      <wp:lineTo x="0" y="21429"/>
                      <wp:lineTo x="21526" y="21429"/>
                      <wp:lineTo x="21526"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thlete_Soccer.jpg"/>
                          <pic:cNvPicPr/>
                        </pic:nvPicPr>
                        <pic:blipFill>
                          <a:blip r:embed="rId16">
                            <a:extLst>
                              <a:ext uri="{28A0092B-C50C-407E-A947-70E740481C1C}">
                                <a14:useLocalDpi xmlns:a14="http://schemas.microsoft.com/office/drawing/2010/main" val="0"/>
                              </a:ext>
                            </a:extLst>
                          </a:blip>
                          <a:stretch>
                            <a:fillRect/>
                          </a:stretch>
                        </pic:blipFill>
                        <pic:spPr>
                          <a:xfrm>
                            <a:off x="0" y="0"/>
                            <a:ext cx="6677660" cy="3046730"/>
                          </a:xfrm>
                          <a:prstGeom prst="rect">
                            <a:avLst/>
                          </a:prstGeom>
                        </pic:spPr>
                      </pic:pic>
                    </a:graphicData>
                  </a:graphic>
                  <wp14:sizeRelH relativeFrom="margin">
                    <wp14:pctWidth>0</wp14:pctWidth>
                  </wp14:sizeRelH>
                  <wp14:sizeRelV relativeFrom="margin">
                    <wp14:pctHeight>0</wp14:pctHeight>
                  </wp14:sizeRelV>
                </wp:anchor>
              </w:drawing>
            </w:r>
            <w:r>
              <w:t>The Cost of Playing Basketball</w:t>
            </w:r>
            <w:r w:rsidRPr="00153221">
              <w:t xml:space="preserve"> </w:t>
            </w:r>
          </w:p>
          <w:p w14:paraId="6DE51C9D" w14:textId="40E405D8" w:rsidR="00CD7D85" w:rsidRPr="009D42FE" w:rsidRDefault="00C951F4" w:rsidP="00C951F4">
            <w:pPr>
              <w:pStyle w:val="GradeLevel"/>
              <w:spacing w:before="120"/>
            </w:pPr>
            <w:r>
              <w:rPr>
                <w:noProof/>
              </w:rPr>
              <w:drawing>
                <wp:anchor distT="0" distB="0" distL="114300" distR="114300" simplePos="0" relativeHeight="251736064" behindDoc="0" locked="0" layoutInCell="1" allowOverlap="1" wp14:anchorId="601FD6E1" wp14:editId="1C4F1417">
                  <wp:simplePos x="0" y="0"/>
                  <wp:positionH relativeFrom="column">
                    <wp:posOffset>-47625</wp:posOffset>
                  </wp:positionH>
                  <wp:positionV relativeFrom="paragraph">
                    <wp:posOffset>3570530</wp:posOffset>
                  </wp:positionV>
                  <wp:extent cx="6680200" cy="2857500"/>
                  <wp:effectExtent l="0" t="0" r="0" b="127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thlete_Swimming.jpg"/>
                          <pic:cNvPicPr/>
                        </pic:nvPicPr>
                        <pic:blipFill>
                          <a:blip r:embed="rId17">
                            <a:extLst>
                              <a:ext uri="{28A0092B-C50C-407E-A947-70E740481C1C}">
                                <a14:useLocalDpi xmlns:a14="http://schemas.microsoft.com/office/drawing/2010/main" val="0"/>
                              </a:ext>
                            </a:extLst>
                          </a:blip>
                          <a:stretch>
                            <a:fillRect/>
                          </a:stretch>
                        </pic:blipFill>
                        <pic:spPr>
                          <a:xfrm>
                            <a:off x="0" y="0"/>
                            <a:ext cx="6680200" cy="2857500"/>
                          </a:xfrm>
                          <a:prstGeom prst="rect">
                            <a:avLst/>
                          </a:prstGeom>
                        </pic:spPr>
                      </pic:pic>
                    </a:graphicData>
                  </a:graphic>
                </wp:anchor>
              </w:drawing>
            </w:r>
            <w:r w:rsidR="00CD7D85">
              <w:t>The Cost of Swimming</w:t>
            </w:r>
          </w:p>
        </w:tc>
      </w:tr>
    </w:tbl>
    <w:p w14:paraId="0ADFC4AC" w14:textId="25D4B64D"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618B9682"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CD7D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29"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MgUXgCAABgBQAADgAAAGRycy9lMm9Eb2MueG1srFRRbxMxDH5H4j9EeafXrh2MatepdCpCqraJ&#10;De05zSXriSQOidu78utxcteuDF6GeLlz7M+O/dnO5VVrDdupEGtwJR8NhpwpJ6Gq3VPJvz0s311w&#10;FlG4ShhwquR7FfnV7O2by8ZP1RlswFQqMAri4rTxJd8g+mlRRLlRVsQBeOXIqCFYgXQMT0UVREPR&#10;rSnOhsP3RQOh8gGkipG0152Rz3J8rZXEW62jQmZKTrlh/ob8XadvMbsU06cg/KaWfRriH7KwonZ0&#10;6THUtUDBtqH+I5StZYAIGgcSbAFa11LlGqia0fBFNfcb4VWuhciJ/khT/H9h5c3uLrC6KvmYMycs&#10;tehBtcg+QcvGiZ3GxymB7j3BsCU1dfmgj6RMRbc62PSnchjZief9kdsUTCanyWh8PiKTJNt4OLkY&#10;ZvKLZ28fIn5WYFkSSh6od5lSsVtFpEwIeoCkyxwsa2Ny/4z7TUHATqPyAPTeqZAu4Szh3qjkZdxX&#10;pYmAnHdS5NFTCxPYTtDQCCmVw1xyjkvohNJ092sce3xy7bJ6jfPRI98MDo/OtnYQMksv0q6+H1LW&#10;HZ74O6k7idiu277zfZ/XUO2pzQG6NYleLmvqxUpEvBOB9oLaR7uOt/TRBpqSQy9xtoHw82/6hKdx&#10;JStnDe1ZyeOPrQiKM/PF0SB/HE0maTHzYXL+4YwO4dSyPrW4rV0AdWVEr4qXWUx4NAdRB7CP9CTM&#10;061kEk7S3SXHg7jAbvvpSZFqPs8gWkUvcOXuvUyhE8tp0h7aRxF8P45Ig3wDh40U0xdT2WGTp4P5&#10;FkHXeWQTzx2rPf+0xnmS+ycnvROn54x6fhhnvwAAAP//AwBQSwMEFAAGAAgAAAAhAEoRpIDbAAAA&#10;BgEAAA8AAABkcnMvZG93bnJldi54bWxMj81OwzAQhO9IvIO1SNyoTUQDCdlUCMQVRPmRuLnxNomI&#10;11HsNuHtWU5w3JnRzLfVZvGDOtIU+8AIlysDirgJrucW4e318eIGVEyWnR0CE8I3RdjUpyeVLV2Y&#10;+YWO29QqKeFYWoQupbHUOjYdeRtXYSQWbx8mb5OcU6vdZGcp94POjMm1tz3LQmdHuu+o+doePML7&#10;0/7z48o8tw9+Pc5hMZp9oRHPz5a7W1CJlvQXhl98QYdamHbhwC6qAUEeSaJeF6DEzbIsB7VDyNcF&#10;6LrS//HrHwAAAP//AwBQSwECLQAUAAYACAAAACEA5JnDwPsAAADhAQAAEwAAAAAAAAAAAAAAAAAA&#10;AAAAW0NvbnRlbnRfVHlwZXNdLnhtbFBLAQItABQABgAIAAAAIQAjsmrh1wAAAJQBAAALAAAAAAAA&#10;AAAAAAAAACwBAABfcmVscy8ucmVsc1BLAQItABQABgAIAAAAIQBW8yBReAIAAGAFAAAOAAAAAAAA&#10;AAAAAAAAACwCAABkcnMvZTJvRG9jLnhtbFBLAQItABQABgAIAAAAIQBKEaSA2wAAAAYBAAAPAAAA&#10;AAAAAAAAAAAAANAEAABkcnMvZG93bnJldi54bWxQSwUGAAAAAAQABADzAAAA2AUAAAAA&#10;" filled="f" stroked="f">
                <v:textbox>
                  <w:txbxContent>
                    <w:p w14:paraId="4860CC58" w14:textId="618B9682"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 xml:space="preserve">PPENDIX </w:t>
                      </w:r>
                      <w:r w:rsidR="00CD7D85">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8"/>
      <w:footerReference w:type="default" r:id="rId19"/>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BC85F" w14:textId="77777777" w:rsidR="00690C36" w:rsidRDefault="00690C36" w:rsidP="000219F5">
      <w:r>
        <w:separator/>
      </w:r>
    </w:p>
  </w:endnote>
  <w:endnote w:type="continuationSeparator" w:id="0">
    <w:p w14:paraId="71F7395A" w14:textId="77777777" w:rsidR="00690C36" w:rsidRDefault="00690C36"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690C36">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8E07C3">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E8E68" w14:textId="77777777" w:rsidR="00690C36" w:rsidRDefault="00690C36" w:rsidP="000219F5">
      <w:r>
        <w:separator/>
      </w:r>
    </w:p>
  </w:footnote>
  <w:footnote w:type="continuationSeparator" w:id="0">
    <w:p w14:paraId="42F8CF86" w14:textId="77777777" w:rsidR="00690C36" w:rsidRDefault="00690C36"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AB799E8" w:rsidR="00F61662" w:rsidRPr="00D552CC" w:rsidRDefault="00515079" w:rsidP="00B07068">
                          <w:pPr>
                            <w:pStyle w:val="Heading"/>
                          </w:pPr>
                          <w:r>
                            <w:t>Mathlete: The Costs of</w:t>
                          </w:r>
                          <w:r>
                            <w:br/>
                            <w:t>Playing 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AB799E8" w:rsidR="00F61662" w:rsidRPr="00D552CC" w:rsidRDefault="00515079" w:rsidP="00B07068">
                    <w:pPr>
                      <w:pStyle w:val="Heading"/>
                    </w:pPr>
                    <w:r>
                      <w:t>Mathlete: The Costs of</w:t>
                    </w:r>
                    <w:r>
                      <w:br/>
                      <w:t>Playing Sports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53C7C1F5" w:rsidR="00611A6A" w:rsidRPr="009D62B6" w:rsidRDefault="00515079" w:rsidP="002517FC">
                          <w:pPr>
                            <w:pStyle w:val="Header"/>
                            <w:rPr>
                              <w:rFonts w:ascii="Verdana" w:hAnsi="Verdana" w:cs="Arial"/>
                              <w:color w:val="FFFFFF" w:themeColor="background1"/>
                              <w:sz w:val="36"/>
                              <w:szCs w:val="36"/>
                              <w:lang w:val="en-CA"/>
                            </w:rPr>
                          </w:pPr>
                          <w:r w:rsidRPr="00515079">
                            <w:rPr>
                              <w:rFonts w:ascii="Verdana" w:hAnsi="Verdana" w:cs="Arial"/>
                              <w:color w:val="FFFFFF" w:themeColor="background1"/>
                              <w:sz w:val="36"/>
                              <w:szCs w:val="36"/>
                              <w:lang w:val="en-CA"/>
                            </w:rPr>
                            <w:t>Mathlete: The Costs of</w:t>
                          </w:r>
                          <w:r>
                            <w:rPr>
                              <w:rFonts w:ascii="Verdana" w:hAnsi="Verdana" w:cs="Arial"/>
                              <w:color w:val="FFFFFF" w:themeColor="background1"/>
                              <w:sz w:val="36"/>
                              <w:szCs w:val="36"/>
                              <w:lang w:val="en-CA"/>
                            </w:rPr>
                            <w:t xml:space="preserve"> </w:t>
                          </w:r>
                          <w:r w:rsidRPr="00515079">
                            <w:rPr>
                              <w:rFonts w:ascii="Verdana" w:hAnsi="Verdana" w:cs="Arial"/>
                              <w:color w:val="FFFFFF" w:themeColor="background1"/>
                              <w:sz w:val="36"/>
                              <w:szCs w:val="36"/>
                              <w:lang w:val="en-CA"/>
                            </w:rPr>
                            <w:t>Playing 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53C7C1F5" w:rsidR="00611A6A" w:rsidRPr="009D62B6" w:rsidRDefault="00515079" w:rsidP="002517FC">
                    <w:pPr>
                      <w:pStyle w:val="Header"/>
                      <w:rPr>
                        <w:rFonts w:ascii="Verdana" w:hAnsi="Verdana" w:cs="Arial"/>
                        <w:color w:val="FFFFFF" w:themeColor="background1"/>
                        <w:sz w:val="36"/>
                        <w:szCs w:val="36"/>
                        <w:lang w:val="en-CA"/>
                      </w:rPr>
                    </w:pPr>
                    <w:r w:rsidRPr="00515079">
                      <w:rPr>
                        <w:rFonts w:ascii="Verdana" w:hAnsi="Verdana" w:cs="Arial"/>
                        <w:color w:val="FFFFFF" w:themeColor="background1"/>
                        <w:sz w:val="36"/>
                        <w:szCs w:val="36"/>
                        <w:lang w:val="en-CA"/>
                      </w:rPr>
                      <w:t>Mathlete: The Costs of</w:t>
                    </w:r>
                    <w:r>
                      <w:rPr>
                        <w:rFonts w:ascii="Verdana" w:hAnsi="Verdana" w:cs="Arial"/>
                        <w:color w:val="FFFFFF" w:themeColor="background1"/>
                        <w:sz w:val="36"/>
                        <w:szCs w:val="36"/>
                        <w:lang w:val="en-CA"/>
                      </w:rPr>
                      <w:t xml:space="preserve"> </w:t>
                    </w:r>
                    <w:r w:rsidRPr="00515079">
                      <w:rPr>
                        <w:rFonts w:ascii="Verdana" w:hAnsi="Verdana" w:cs="Arial"/>
                        <w:color w:val="FFFFFF" w:themeColor="background1"/>
                        <w:sz w:val="36"/>
                        <w:szCs w:val="36"/>
                        <w:lang w:val="en-CA"/>
                      </w:rPr>
                      <w:t>Playing Sports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295837F" w:rsidR="00D4489F" w:rsidRPr="009D62B6" w:rsidRDefault="00AC6938" w:rsidP="00AC6938">
                          <w:pPr>
                            <w:ind w:left="90"/>
                            <w:rPr>
                              <w:rFonts w:ascii="Verdana" w:hAnsi="Verdana" w:cs="Arial"/>
                              <w:color w:val="FFFFFF" w:themeColor="background1"/>
                              <w:sz w:val="36"/>
                              <w:szCs w:val="36"/>
                              <w:lang w:val="en-CA"/>
                            </w:rPr>
                          </w:pPr>
                          <w:r w:rsidRPr="00AC6938">
                            <w:rPr>
                              <w:rFonts w:ascii="Verdana" w:hAnsi="Verdana" w:cs="Arial"/>
                              <w:color w:val="FFFFFF" w:themeColor="background1"/>
                              <w:sz w:val="36"/>
                              <w:szCs w:val="36"/>
                              <w:lang w:val="en-CA"/>
                            </w:rPr>
                            <w:t>Mathlete: The Costs of Playing Sports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295837F" w:rsidR="00D4489F" w:rsidRPr="009D62B6" w:rsidRDefault="00AC6938" w:rsidP="00AC6938">
                    <w:pPr>
                      <w:ind w:left="90"/>
                      <w:rPr>
                        <w:rFonts w:ascii="Verdana" w:hAnsi="Verdana" w:cs="Arial"/>
                        <w:color w:val="FFFFFF" w:themeColor="background1"/>
                        <w:sz w:val="36"/>
                        <w:szCs w:val="36"/>
                        <w:lang w:val="en-CA"/>
                      </w:rPr>
                    </w:pPr>
                    <w:r w:rsidRPr="00AC6938">
                      <w:rPr>
                        <w:rFonts w:ascii="Verdana" w:hAnsi="Verdana" w:cs="Arial"/>
                        <w:color w:val="FFFFFF" w:themeColor="background1"/>
                        <w:sz w:val="36"/>
                        <w:szCs w:val="36"/>
                        <w:lang w:val="en-CA"/>
                      </w:rPr>
                      <w:t>Mathlete: The Costs of Playing Sports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F8CD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7ABBF0"/>
    <w:lvl w:ilvl="0">
      <w:start w:val="1"/>
      <w:numFmt w:val="decimal"/>
      <w:lvlText w:val="%1."/>
      <w:lvlJc w:val="left"/>
      <w:pPr>
        <w:tabs>
          <w:tab w:val="num" w:pos="1800"/>
        </w:tabs>
        <w:ind w:left="1800" w:hanging="360"/>
      </w:pPr>
    </w:lvl>
  </w:abstractNum>
  <w:abstractNum w:abstractNumId="2">
    <w:nsid w:val="FFFFFF7D"/>
    <w:multiLevelType w:val="singleLevel"/>
    <w:tmpl w:val="93220CBE"/>
    <w:lvl w:ilvl="0">
      <w:start w:val="1"/>
      <w:numFmt w:val="decimal"/>
      <w:lvlText w:val="%1."/>
      <w:lvlJc w:val="left"/>
      <w:pPr>
        <w:tabs>
          <w:tab w:val="num" w:pos="1440"/>
        </w:tabs>
        <w:ind w:left="1440" w:hanging="360"/>
      </w:pPr>
    </w:lvl>
  </w:abstractNum>
  <w:abstractNum w:abstractNumId="3">
    <w:nsid w:val="FFFFFF7E"/>
    <w:multiLevelType w:val="singleLevel"/>
    <w:tmpl w:val="3F8EA4C8"/>
    <w:lvl w:ilvl="0">
      <w:start w:val="1"/>
      <w:numFmt w:val="decimal"/>
      <w:lvlText w:val="%1."/>
      <w:lvlJc w:val="left"/>
      <w:pPr>
        <w:tabs>
          <w:tab w:val="num" w:pos="1080"/>
        </w:tabs>
        <w:ind w:left="1080" w:hanging="360"/>
      </w:pPr>
    </w:lvl>
  </w:abstractNum>
  <w:abstractNum w:abstractNumId="4">
    <w:nsid w:val="FFFFFF7F"/>
    <w:multiLevelType w:val="singleLevel"/>
    <w:tmpl w:val="39C6DCDC"/>
    <w:lvl w:ilvl="0">
      <w:start w:val="1"/>
      <w:numFmt w:val="decimal"/>
      <w:lvlText w:val="%1."/>
      <w:lvlJc w:val="left"/>
      <w:pPr>
        <w:tabs>
          <w:tab w:val="num" w:pos="720"/>
        </w:tabs>
        <w:ind w:left="720" w:hanging="360"/>
      </w:pPr>
    </w:lvl>
  </w:abstractNum>
  <w:abstractNum w:abstractNumId="5">
    <w:nsid w:val="FFFFFF80"/>
    <w:multiLevelType w:val="singleLevel"/>
    <w:tmpl w:val="7BB438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75A735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2C666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EA68F0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5185B14"/>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34317B0"/>
    <w:multiLevelType w:val="hybridMultilevel"/>
    <w:tmpl w:val="BF165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336A1"/>
    <w:multiLevelType w:val="hybridMultilevel"/>
    <w:tmpl w:val="138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6E6833"/>
    <w:multiLevelType w:val="hybridMultilevel"/>
    <w:tmpl w:val="6986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2A5F50"/>
    <w:multiLevelType w:val="multilevel"/>
    <w:tmpl w:val="9C4CA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36BA3762"/>
    <w:multiLevelType w:val="multilevel"/>
    <w:tmpl w:val="C4DA6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C20739"/>
    <w:multiLevelType w:val="hybridMultilevel"/>
    <w:tmpl w:val="B06464E2"/>
    <w:lvl w:ilvl="0" w:tplc="C5BA1EF2">
      <w:start w:val="1"/>
      <w:numFmt w:val="bullet"/>
      <w:lvlText w:val=""/>
      <w:lvlJc w:val="left"/>
      <w:pPr>
        <w:ind w:left="720" w:hanging="360"/>
      </w:pPr>
      <w:rPr>
        <w:rFonts w:ascii="Symbol" w:hAnsi="Symbol" w:hint="default"/>
      </w:rPr>
    </w:lvl>
    <w:lvl w:ilvl="1" w:tplc="87B245C8">
      <w:start w:val="1"/>
      <w:numFmt w:val="bullet"/>
      <w:lvlText w:val="o"/>
      <w:lvlJc w:val="left"/>
      <w:pPr>
        <w:ind w:left="1440" w:hanging="360"/>
      </w:pPr>
      <w:rPr>
        <w:rFonts w:ascii="Courier New" w:hAnsi="Courier New" w:hint="default"/>
      </w:rPr>
    </w:lvl>
    <w:lvl w:ilvl="2" w:tplc="6A28DABE">
      <w:start w:val="1"/>
      <w:numFmt w:val="bullet"/>
      <w:lvlText w:val=""/>
      <w:lvlJc w:val="left"/>
      <w:pPr>
        <w:ind w:left="2160" w:hanging="360"/>
      </w:pPr>
      <w:rPr>
        <w:rFonts w:ascii="Wingdings" w:hAnsi="Wingdings" w:hint="default"/>
      </w:rPr>
    </w:lvl>
    <w:lvl w:ilvl="3" w:tplc="6D0CC4E0">
      <w:start w:val="1"/>
      <w:numFmt w:val="bullet"/>
      <w:lvlText w:val=""/>
      <w:lvlJc w:val="left"/>
      <w:pPr>
        <w:ind w:left="2880" w:hanging="360"/>
      </w:pPr>
      <w:rPr>
        <w:rFonts w:ascii="Symbol" w:hAnsi="Symbol" w:hint="default"/>
      </w:rPr>
    </w:lvl>
    <w:lvl w:ilvl="4" w:tplc="3D183BC2">
      <w:start w:val="1"/>
      <w:numFmt w:val="bullet"/>
      <w:lvlText w:val="o"/>
      <w:lvlJc w:val="left"/>
      <w:pPr>
        <w:ind w:left="3600" w:hanging="360"/>
      </w:pPr>
      <w:rPr>
        <w:rFonts w:ascii="Courier New" w:hAnsi="Courier New" w:hint="default"/>
      </w:rPr>
    </w:lvl>
    <w:lvl w:ilvl="5" w:tplc="D07E31BC">
      <w:start w:val="1"/>
      <w:numFmt w:val="bullet"/>
      <w:lvlText w:val=""/>
      <w:lvlJc w:val="left"/>
      <w:pPr>
        <w:ind w:left="4320" w:hanging="360"/>
      </w:pPr>
      <w:rPr>
        <w:rFonts w:ascii="Wingdings" w:hAnsi="Wingdings" w:hint="default"/>
      </w:rPr>
    </w:lvl>
    <w:lvl w:ilvl="6" w:tplc="7752FAAE">
      <w:start w:val="1"/>
      <w:numFmt w:val="bullet"/>
      <w:lvlText w:val=""/>
      <w:lvlJc w:val="left"/>
      <w:pPr>
        <w:ind w:left="5040" w:hanging="360"/>
      </w:pPr>
      <w:rPr>
        <w:rFonts w:ascii="Symbol" w:hAnsi="Symbol" w:hint="default"/>
      </w:rPr>
    </w:lvl>
    <w:lvl w:ilvl="7" w:tplc="6B18D944">
      <w:start w:val="1"/>
      <w:numFmt w:val="bullet"/>
      <w:lvlText w:val="o"/>
      <w:lvlJc w:val="left"/>
      <w:pPr>
        <w:ind w:left="5760" w:hanging="360"/>
      </w:pPr>
      <w:rPr>
        <w:rFonts w:ascii="Courier New" w:hAnsi="Courier New" w:hint="default"/>
      </w:rPr>
    </w:lvl>
    <w:lvl w:ilvl="8" w:tplc="809C5488">
      <w:start w:val="1"/>
      <w:numFmt w:val="bullet"/>
      <w:lvlText w:val=""/>
      <w:lvlJc w:val="left"/>
      <w:pPr>
        <w:ind w:left="6480" w:hanging="360"/>
      </w:pPr>
      <w:rPr>
        <w:rFonts w:ascii="Wingdings" w:hAnsi="Wingdings" w:hint="default"/>
      </w:rPr>
    </w:lvl>
  </w:abstractNum>
  <w:abstractNum w:abstractNumId="22">
    <w:nsid w:val="419F25B9"/>
    <w:multiLevelType w:val="hybridMultilevel"/>
    <w:tmpl w:val="CEBE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F90F2F"/>
    <w:multiLevelType w:val="hybridMultilevel"/>
    <w:tmpl w:val="6C4AA9A4"/>
    <w:lvl w:ilvl="0" w:tplc="9E9A0156">
      <w:start w:val="1"/>
      <w:numFmt w:val="decimal"/>
      <w:lvlText w:val="%1."/>
      <w:lvlJc w:val="left"/>
      <w:pPr>
        <w:ind w:left="720" w:hanging="360"/>
      </w:pPr>
    </w:lvl>
    <w:lvl w:ilvl="1" w:tplc="BD52950C">
      <w:start w:val="1"/>
      <w:numFmt w:val="lowerLetter"/>
      <w:lvlText w:val="%2."/>
      <w:lvlJc w:val="left"/>
      <w:pPr>
        <w:ind w:left="1440" w:hanging="360"/>
      </w:pPr>
    </w:lvl>
    <w:lvl w:ilvl="2" w:tplc="711E2A10">
      <w:start w:val="1"/>
      <w:numFmt w:val="lowerRoman"/>
      <w:lvlText w:val="%3."/>
      <w:lvlJc w:val="right"/>
      <w:pPr>
        <w:ind w:left="2160" w:hanging="180"/>
      </w:pPr>
    </w:lvl>
    <w:lvl w:ilvl="3" w:tplc="2AE4E5F0">
      <w:start w:val="1"/>
      <w:numFmt w:val="decimal"/>
      <w:lvlText w:val="%4."/>
      <w:lvlJc w:val="left"/>
      <w:pPr>
        <w:ind w:left="2880" w:hanging="360"/>
      </w:pPr>
    </w:lvl>
    <w:lvl w:ilvl="4" w:tplc="E46CBE52">
      <w:start w:val="1"/>
      <w:numFmt w:val="lowerLetter"/>
      <w:lvlText w:val="%5."/>
      <w:lvlJc w:val="left"/>
      <w:pPr>
        <w:ind w:left="3600" w:hanging="360"/>
      </w:pPr>
    </w:lvl>
    <w:lvl w:ilvl="5" w:tplc="03309D64">
      <w:start w:val="1"/>
      <w:numFmt w:val="lowerRoman"/>
      <w:lvlText w:val="%6."/>
      <w:lvlJc w:val="right"/>
      <w:pPr>
        <w:ind w:left="4320" w:hanging="180"/>
      </w:pPr>
    </w:lvl>
    <w:lvl w:ilvl="6" w:tplc="A748ECEE">
      <w:start w:val="1"/>
      <w:numFmt w:val="decimal"/>
      <w:lvlText w:val="%7."/>
      <w:lvlJc w:val="left"/>
      <w:pPr>
        <w:ind w:left="5040" w:hanging="360"/>
      </w:pPr>
    </w:lvl>
    <w:lvl w:ilvl="7" w:tplc="149E49AE">
      <w:start w:val="1"/>
      <w:numFmt w:val="lowerLetter"/>
      <w:lvlText w:val="%8."/>
      <w:lvlJc w:val="left"/>
      <w:pPr>
        <w:ind w:left="5760" w:hanging="360"/>
      </w:pPr>
    </w:lvl>
    <w:lvl w:ilvl="8" w:tplc="E912164C">
      <w:start w:val="1"/>
      <w:numFmt w:val="lowerRoman"/>
      <w:lvlText w:val="%9."/>
      <w:lvlJc w:val="right"/>
      <w:pPr>
        <w:ind w:left="6480" w:hanging="180"/>
      </w:pPr>
    </w:lvl>
  </w:abstractNum>
  <w:abstractNum w:abstractNumId="25">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8">
    <w:nsid w:val="64026884"/>
    <w:multiLevelType w:val="hybridMultilevel"/>
    <w:tmpl w:val="A454A5C8"/>
    <w:lvl w:ilvl="0" w:tplc="68EE1088">
      <w:start w:val="1"/>
      <w:numFmt w:val="bullet"/>
      <w:lvlText w:val=""/>
      <w:lvlJc w:val="left"/>
      <w:pPr>
        <w:ind w:left="720" w:hanging="360"/>
      </w:pPr>
      <w:rPr>
        <w:rFonts w:ascii="Symbol" w:hAnsi="Symbol" w:hint="default"/>
      </w:rPr>
    </w:lvl>
    <w:lvl w:ilvl="1" w:tplc="8280DEA6">
      <w:start w:val="1"/>
      <w:numFmt w:val="bullet"/>
      <w:lvlText w:val="o"/>
      <w:lvlJc w:val="left"/>
      <w:pPr>
        <w:ind w:left="1440" w:hanging="360"/>
      </w:pPr>
      <w:rPr>
        <w:rFonts w:ascii="Courier New" w:hAnsi="Courier New" w:hint="default"/>
      </w:rPr>
    </w:lvl>
    <w:lvl w:ilvl="2" w:tplc="249A928A">
      <w:start w:val="1"/>
      <w:numFmt w:val="bullet"/>
      <w:lvlText w:val=""/>
      <w:lvlJc w:val="left"/>
      <w:pPr>
        <w:ind w:left="2160" w:hanging="360"/>
      </w:pPr>
      <w:rPr>
        <w:rFonts w:ascii="Wingdings" w:hAnsi="Wingdings" w:hint="default"/>
      </w:rPr>
    </w:lvl>
    <w:lvl w:ilvl="3" w:tplc="414C5F80">
      <w:start w:val="1"/>
      <w:numFmt w:val="bullet"/>
      <w:lvlText w:val=""/>
      <w:lvlJc w:val="left"/>
      <w:pPr>
        <w:ind w:left="2880" w:hanging="360"/>
      </w:pPr>
      <w:rPr>
        <w:rFonts w:ascii="Symbol" w:hAnsi="Symbol" w:hint="default"/>
      </w:rPr>
    </w:lvl>
    <w:lvl w:ilvl="4" w:tplc="4A6A1E8C">
      <w:start w:val="1"/>
      <w:numFmt w:val="bullet"/>
      <w:lvlText w:val="o"/>
      <w:lvlJc w:val="left"/>
      <w:pPr>
        <w:ind w:left="3600" w:hanging="360"/>
      </w:pPr>
      <w:rPr>
        <w:rFonts w:ascii="Courier New" w:hAnsi="Courier New" w:hint="default"/>
      </w:rPr>
    </w:lvl>
    <w:lvl w:ilvl="5" w:tplc="407059BE">
      <w:start w:val="1"/>
      <w:numFmt w:val="bullet"/>
      <w:lvlText w:val=""/>
      <w:lvlJc w:val="left"/>
      <w:pPr>
        <w:ind w:left="4320" w:hanging="360"/>
      </w:pPr>
      <w:rPr>
        <w:rFonts w:ascii="Wingdings" w:hAnsi="Wingdings" w:hint="default"/>
      </w:rPr>
    </w:lvl>
    <w:lvl w:ilvl="6" w:tplc="30082138">
      <w:start w:val="1"/>
      <w:numFmt w:val="bullet"/>
      <w:lvlText w:val=""/>
      <w:lvlJc w:val="left"/>
      <w:pPr>
        <w:ind w:left="5040" w:hanging="360"/>
      </w:pPr>
      <w:rPr>
        <w:rFonts w:ascii="Symbol" w:hAnsi="Symbol" w:hint="default"/>
      </w:rPr>
    </w:lvl>
    <w:lvl w:ilvl="7" w:tplc="BF50E9E0">
      <w:start w:val="1"/>
      <w:numFmt w:val="bullet"/>
      <w:lvlText w:val="o"/>
      <w:lvlJc w:val="left"/>
      <w:pPr>
        <w:ind w:left="5760" w:hanging="360"/>
      </w:pPr>
      <w:rPr>
        <w:rFonts w:ascii="Courier New" w:hAnsi="Courier New" w:hint="default"/>
      </w:rPr>
    </w:lvl>
    <w:lvl w:ilvl="8" w:tplc="D414BF08">
      <w:start w:val="1"/>
      <w:numFmt w:val="bullet"/>
      <w:lvlText w:val=""/>
      <w:lvlJc w:val="left"/>
      <w:pPr>
        <w:ind w:left="6480" w:hanging="360"/>
      </w:pPr>
      <w:rPr>
        <w:rFonts w:ascii="Wingdings" w:hAnsi="Wingdings" w:hint="default"/>
      </w:rPr>
    </w:lvl>
  </w:abstractNum>
  <w:abstractNum w:abstractNumId="29">
    <w:nsid w:val="654A0F7D"/>
    <w:multiLevelType w:val="hybridMultilevel"/>
    <w:tmpl w:val="D8F0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5D71AB5"/>
    <w:multiLevelType w:val="hybridMultilevel"/>
    <w:tmpl w:val="A712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C1A4FB5"/>
    <w:multiLevelType w:val="hybridMultilevel"/>
    <w:tmpl w:val="2F9E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04A08"/>
    <w:multiLevelType w:val="hybridMultilevel"/>
    <w:tmpl w:val="D4D0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C07D08"/>
    <w:multiLevelType w:val="hybridMultilevel"/>
    <w:tmpl w:val="D702E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23"/>
  </w:num>
  <w:num w:numId="3">
    <w:abstractNumId w:val="10"/>
  </w:num>
  <w:num w:numId="4">
    <w:abstractNumId w:val="14"/>
  </w:num>
  <w:num w:numId="5">
    <w:abstractNumId w:val="23"/>
    <w:lvlOverride w:ilvl="0">
      <w:startOverride w:val="1"/>
    </w:lvlOverride>
  </w:num>
  <w:num w:numId="6">
    <w:abstractNumId w:val="11"/>
  </w:num>
  <w:num w:numId="7">
    <w:abstractNumId w:val="33"/>
  </w:num>
  <w:num w:numId="8">
    <w:abstractNumId w:val="12"/>
  </w:num>
  <w:num w:numId="9">
    <w:abstractNumId w:val="23"/>
    <w:lvlOverride w:ilvl="0">
      <w:startOverride w:val="1"/>
    </w:lvlOverride>
  </w:num>
  <w:num w:numId="10">
    <w:abstractNumId w:val="18"/>
  </w:num>
  <w:num w:numId="11">
    <w:abstractNumId w:val="31"/>
  </w:num>
  <w:num w:numId="12">
    <w:abstractNumId w:val="17"/>
  </w:num>
  <w:num w:numId="13">
    <w:abstractNumId w:val="25"/>
  </w:num>
  <w:num w:numId="14">
    <w:abstractNumId w:val="23"/>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27"/>
  </w:num>
  <w:num w:numId="26">
    <w:abstractNumId w:val="26"/>
  </w:num>
  <w:num w:numId="27">
    <w:abstractNumId w:val="16"/>
  </w:num>
  <w:num w:numId="28">
    <w:abstractNumId w:val="35"/>
  </w:num>
  <w:num w:numId="29">
    <w:abstractNumId w:val="23"/>
    <w:lvlOverride w:ilvl="0">
      <w:startOverride w:val="1"/>
    </w:lvlOverride>
  </w:num>
  <w:num w:numId="30">
    <w:abstractNumId w:val="34"/>
  </w:num>
  <w:num w:numId="31">
    <w:abstractNumId w:val="29"/>
  </w:num>
  <w:num w:numId="32">
    <w:abstractNumId w:val="28"/>
  </w:num>
  <w:num w:numId="33">
    <w:abstractNumId w:val="15"/>
  </w:num>
  <w:num w:numId="34">
    <w:abstractNumId w:val="24"/>
  </w:num>
  <w:num w:numId="35">
    <w:abstractNumId w:val="13"/>
  </w:num>
  <w:num w:numId="36">
    <w:abstractNumId w:val="32"/>
  </w:num>
  <w:num w:numId="37">
    <w:abstractNumId w:val="22"/>
  </w:num>
  <w:num w:numId="38">
    <w:abstractNumId w:val="21"/>
  </w:num>
  <w:num w:numId="39">
    <w:abstractNumId w:val="19"/>
  </w:num>
  <w:num w:numId="40">
    <w:abstractNumId w:val="36"/>
  </w:num>
  <w:num w:numId="4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C5055"/>
    <w:rsid w:val="000E39A9"/>
    <w:rsid w:val="000E4B52"/>
    <w:rsid w:val="000E566D"/>
    <w:rsid w:val="000F5619"/>
    <w:rsid w:val="00100D2B"/>
    <w:rsid w:val="00104B6E"/>
    <w:rsid w:val="00125F03"/>
    <w:rsid w:val="001266F9"/>
    <w:rsid w:val="0012702B"/>
    <w:rsid w:val="00153221"/>
    <w:rsid w:val="00166711"/>
    <w:rsid w:val="00166B2E"/>
    <w:rsid w:val="00176AA6"/>
    <w:rsid w:val="001840E2"/>
    <w:rsid w:val="001B0659"/>
    <w:rsid w:val="001D6956"/>
    <w:rsid w:val="001F0AE2"/>
    <w:rsid w:val="00210558"/>
    <w:rsid w:val="00212CB5"/>
    <w:rsid w:val="00215889"/>
    <w:rsid w:val="002407EE"/>
    <w:rsid w:val="00243AE8"/>
    <w:rsid w:val="0024470B"/>
    <w:rsid w:val="002517FC"/>
    <w:rsid w:val="00253A1A"/>
    <w:rsid w:val="0026196F"/>
    <w:rsid w:val="00262357"/>
    <w:rsid w:val="0027157A"/>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C3AC4"/>
    <w:rsid w:val="003D47C1"/>
    <w:rsid w:val="003F187B"/>
    <w:rsid w:val="003F690E"/>
    <w:rsid w:val="0042447B"/>
    <w:rsid w:val="004365A8"/>
    <w:rsid w:val="00437CE6"/>
    <w:rsid w:val="00454AF1"/>
    <w:rsid w:val="00461AAB"/>
    <w:rsid w:val="00462C04"/>
    <w:rsid w:val="00471E46"/>
    <w:rsid w:val="004754CE"/>
    <w:rsid w:val="004824AF"/>
    <w:rsid w:val="004B350C"/>
    <w:rsid w:val="004B53A7"/>
    <w:rsid w:val="004D11FF"/>
    <w:rsid w:val="004E2FEE"/>
    <w:rsid w:val="004E5E1F"/>
    <w:rsid w:val="00500A5A"/>
    <w:rsid w:val="00515079"/>
    <w:rsid w:val="005161C4"/>
    <w:rsid w:val="00546293"/>
    <w:rsid w:val="00564081"/>
    <w:rsid w:val="00567EC5"/>
    <w:rsid w:val="00567ED8"/>
    <w:rsid w:val="0057088F"/>
    <w:rsid w:val="00577745"/>
    <w:rsid w:val="00585562"/>
    <w:rsid w:val="0059103B"/>
    <w:rsid w:val="005E2BF9"/>
    <w:rsid w:val="005F3389"/>
    <w:rsid w:val="00611A6A"/>
    <w:rsid w:val="0061435C"/>
    <w:rsid w:val="0062122B"/>
    <w:rsid w:val="00621F35"/>
    <w:rsid w:val="00626BB0"/>
    <w:rsid w:val="00637C38"/>
    <w:rsid w:val="00647132"/>
    <w:rsid w:val="0067008A"/>
    <w:rsid w:val="0067462B"/>
    <w:rsid w:val="006824D1"/>
    <w:rsid w:val="00690C36"/>
    <w:rsid w:val="006918A7"/>
    <w:rsid w:val="00693081"/>
    <w:rsid w:val="006B058A"/>
    <w:rsid w:val="006C1A7B"/>
    <w:rsid w:val="006D09DC"/>
    <w:rsid w:val="006D4EF9"/>
    <w:rsid w:val="006E1A5E"/>
    <w:rsid w:val="006E2224"/>
    <w:rsid w:val="006E5E0B"/>
    <w:rsid w:val="006F2C07"/>
    <w:rsid w:val="00705B32"/>
    <w:rsid w:val="0071194A"/>
    <w:rsid w:val="0077060A"/>
    <w:rsid w:val="0077560A"/>
    <w:rsid w:val="00775DE4"/>
    <w:rsid w:val="007B54C8"/>
    <w:rsid w:val="008124E0"/>
    <w:rsid w:val="00821C6F"/>
    <w:rsid w:val="0083159C"/>
    <w:rsid w:val="0083699C"/>
    <w:rsid w:val="00837E0E"/>
    <w:rsid w:val="008417A2"/>
    <w:rsid w:val="00847E16"/>
    <w:rsid w:val="00850CF2"/>
    <w:rsid w:val="00863846"/>
    <w:rsid w:val="00865EF7"/>
    <w:rsid w:val="00872DBF"/>
    <w:rsid w:val="00873418"/>
    <w:rsid w:val="008C3AF4"/>
    <w:rsid w:val="008D10E7"/>
    <w:rsid w:val="008E07C3"/>
    <w:rsid w:val="008E7977"/>
    <w:rsid w:val="00906E2E"/>
    <w:rsid w:val="00912080"/>
    <w:rsid w:val="009120B8"/>
    <w:rsid w:val="00922C90"/>
    <w:rsid w:val="009336FB"/>
    <w:rsid w:val="00940D51"/>
    <w:rsid w:val="00943A44"/>
    <w:rsid w:val="009652EE"/>
    <w:rsid w:val="0097115C"/>
    <w:rsid w:val="00975571"/>
    <w:rsid w:val="00990E47"/>
    <w:rsid w:val="009A2B3B"/>
    <w:rsid w:val="009D42FE"/>
    <w:rsid w:val="009D4564"/>
    <w:rsid w:val="009D5A1C"/>
    <w:rsid w:val="009D62B6"/>
    <w:rsid w:val="009E1989"/>
    <w:rsid w:val="009F2541"/>
    <w:rsid w:val="00A06EC6"/>
    <w:rsid w:val="00A14B67"/>
    <w:rsid w:val="00A27B61"/>
    <w:rsid w:val="00A6347B"/>
    <w:rsid w:val="00A71124"/>
    <w:rsid w:val="00A72354"/>
    <w:rsid w:val="00AA2E73"/>
    <w:rsid w:val="00AA5549"/>
    <w:rsid w:val="00AB0CA0"/>
    <w:rsid w:val="00AB3B08"/>
    <w:rsid w:val="00AB540F"/>
    <w:rsid w:val="00AC6938"/>
    <w:rsid w:val="00AD5765"/>
    <w:rsid w:val="00AE102D"/>
    <w:rsid w:val="00AE13D7"/>
    <w:rsid w:val="00AE2DB7"/>
    <w:rsid w:val="00B03A9E"/>
    <w:rsid w:val="00B07068"/>
    <w:rsid w:val="00B126AB"/>
    <w:rsid w:val="00B410C6"/>
    <w:rsid w:val="00B64BCB"/>
    <w:rsid w:val="00BA1E29"/>
    <w:rsid w:val="00BA392D"/>
    <w:rsid w:val="00BC6D3C"/>
    <w:rsid w:val="00BC7202"/>
    <w:rsid w:val="00BE4276"/>
    <w:rsid w:val="00BF5468"/>
    <w:rsid w:val="00C24C34"/>
    <w:rsid w:val="00C45387"/>
    <w:rsid w:val="00C522B1"/>
    <w:rsid w:val="00C60A3E"/>
    <w:rsid w:val="00C951F4"/>
    <w:rsid w:val="00C9685E"/>
    <w:rsid w:val="00CA0C50"/>
    <w:rsid w:val="00CD6BE3"/>
    <w:rsid w:val="00CD7D85"/>
    <w:rsid w:val="00CE1266"/>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7112"/>
    <w:rsid w:val="00E409B7"/>
    <w:rsid w:val="00E751AA"/>
    <w:rsid w:val="00E80C32"/>
    <w:rsid w:val="00E82A55"/>
    <w:rsid w:val="00E910FA"/>
    <w:rsid w:val="00EA14EA"/>
    <w:rsid w:val="00EA5C76"/>
    <w:rsid w:val="00EC7DA3"/>
    <w:rsid w:val="00ED6622"/>
    <w:rsid w:val="00EE3D34"/>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27157A"/>
    <w:pPr>
      <w:spacing w:before="240" w:after="48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eader" Target="header3.xml"/><Relationship Id="rId8" Type="http://schemas.openxmlformats.org/officeDocument/2006/relationships/header" Target="header1.xml"/><Relationship Id="rId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jpg"/><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image" Target="media/image8.jpg"/><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4.xml"/><Relationship Id="rId15" Type="http://schemas.openxmlformats.org/officeDocument/2006/relationships/image" Target="media/image7.jpg"/><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3.xml"/><Relationship Id="rId9" Type="http://schemas.openxmlformats.org/officeDocument/2006/relationships/footer" Target="footer1.xml"/><Relationship Id="rId14" Type="http://schemas.openxmlformats.org/officeDocument/2006/relationships/image" Target="media/image6.jpg"/><Relationship Id="rId4" Type="http://schemas.openxmlformats.org/officeDocument/2006/relationships/settings" Target="settings.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3E50A-7BDD-0D4B-A098-4A4DD0BAEE8A}">
  <ds:schemaRefs>
    <ds:schemaRef ds:uri="http://schemas.openxmlformats.org/officeDocument/2006/bibliography"/>
  </ds:schemaRefs>
</ds:datastoreItem>
</file>

<file path=customXml/itemProps2.xml><?xml version="1.0" encoding="utf-8"?>
<ds:datastoreItem xmlns:ds="http://schemas.openxmlformats.org/officeDocument/2006/customXml" ds:itemID="{DB8CBEA5-1C6C-40F1-B4CC-FFF793A3A957}"/>
</file>

<file path=customXml/itemProps3.xml><?xml version="1.0" encoding="utf-8"?>
<ds:datastoreItem xmlns:ds="http://schemas.openxmlformats.org/officeDocument/2006/customXml" ds:itemID="{4EEE8963-51BC-4DB1-A1B5-C7127122DD26}"/>
</file>

<file path=customXml/itemProps4.xml><?xml version="1.0" encoding="utf-8"?>
<ds:datastoreItem xmlns:ds="http://schemas.openxmlformats.org/officeDocument/2006/customXml" ds:itemID="{E8D8F43E-5ACE-4A43-85B0-0EA6D2A59BA6}"/>
</file>

<file path=docProps/app.xml><?xml version="1.0" encoding="utf-8"?>
<Properties xmlns="http://schemas.openxmlformats.org/officeDocument/2006/extended-properties" xmlns:vt="http://schemas.openxmlformats.org/officeDocument/2006/docPropsVTypes">
  <Template>OTF LP.dotx</Template>
  <TotalTime>12</TotalTime>
  <Pages>9</Pages>
  <Words>1017</Words>
  <Characters>5803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2017-10-06T14:31:00Z</dcterms:created>
  <dcterms:modified xsi:type="dcterms:W3CDTF">2017-10-16T16:01:00Z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