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FF3DD3" w14:paraId="78E1F1FA" w14:textId="77777777" w:rsidTr="00623A8D">
        <w:trPr>
          <w:trHeight w:val="441"/>
        </w:trPr>
        <w:tc>
          <w:tcPr>
            <w:tcW w:w="10790" w:type="dxa"/>
            <w:shd w:val="clear" w:color="auto" w:fill="54B948"/>
            <w:tcMar>
              <w:left w:w="259" w:type="dxa"/>
              <w:right w:w="115" w:type="dxa"/>
            </w:tcMar>
            <w:vAlign w:val="center"/>
          </w:tcPr>
          <w:p w14:paraId="5D614D5E" w14:textId="77777777" w:rsidR="00567EC5" w:rsidRDefault="00567EC5" w:rsidP="000F089E">
            <w:pPr>
              <w:pStyle w:val="ChartHeading"/>
              <w:rPr>
                <w:sz w:val="13"/>
                <w:szCs w:val="13"/>
              </w:rPr>
            </w:pPr>
            <w:bookmarkStart w:id="0" w:name="_GoBack"/>
            <w:bookmarkEnd w:id="0"/>
            <w:r w:rsidRPr="00C9685E">
              <w:t>About this Lesson</w:t>
            </w:r>
          </w:p>
        </w:tc>
      </w:tr>
      <w:tr w:rsidR="00FF3DD3" w14:paraId="7EFBE78B" w14:textId="77777777" w:rsidTr="00623A8D">
        <w:trPr>
          <w:trHeight w:val="1440"/>
        </w:trPr>
        <w:tc>
          <w:tcPr>
            <w:tcW w:w="10790" w:type="dxa"/>
            <w:shd w:val="clear" w:color="auto" w:fill="E6F5E4"/>
            <w:tcMar>
              <w:left w:w="259" w:type="dxa"/>
              <w:right w:w="259" w:type="dxa"/>
            </w:tcMar>
            <w:vAlign w:val="center"/>
          </w:tcPr>
          <w:p w14:paraId="0F0CF411" w14:textId="3AE059FC" w:rsidR="00AC5199" w:rsidRPr="00212BC0" w:rsidRDefault="66312CC4" w:rsidP="00B70113">
            <w:pPr>
              <w:pStyle w:val="Copy"/>
            </w:pPr>
            <w:r>
              <w:t xml:space="preserve">This lesson is designed to help students understand and assess the funding gap between </w:t>
            </w:r>
            <w:r w:rsidR="00B70113">
              <w:t xml:space="preserve">reserve </w:t>
            </w:r>
            <w:r>
              <w:t xml:space="preserve">and </w:t>
            </w:r>
            <w:r w:rsidR="00B70113">
              <w:t>off</w:t>
            </w:r>
            <w:r>
              <w:t>-</w:t>
            </w:r>
            <w:r w:rsidR="00B70113">
              <w:t xml:space="preserve">reserve </w:t>
            </w:r>
            <w:r>
              <w:t>students in Ontario.</w:t>
            </w:r>
          </w:p>
        </w:tc>
      </w:tr>
    </w:tbl>
    <w:p w14:paraId="20EEC89E" w14:textId="77777777" w:rsidR="00E910FA" w:rsidRDefault="00E910FA" w:rsidP="000F089E">
      <w:pPr>
        <w:pStyle w:val="SpaceBetween"/>
      </w:pPr>
    </w:p>
    <w:tbl>
      <w:tblPr>
        <w:tblStyle w:val="TableGrid"/>
        <w:tblW w:w="10800" w:type="dxa"/>
        <w:tblInd w:w="115" w:type="dxa"/>
        <w:tblBorders>
          <w:top w:val="single" w:sz="4" w:space="0" w:color="87CE7F"/>
          <w:left w:val="single" w:sz="4" w:space="0" w:color="87CE7F"/>
          <w:bottom w:val="single" w:sz="4" w:space="0" w:color="87CE7F"/>
          <w:right w:val="single" w:sz="4" w:space="0" w:color="87CE7F"/>
          <w:insideH w:val="none" w:sz="0" w:space="0" w:color="auto"/>
          <w:insideV w:val="none" w:sz="0" w:space="0" w:color="auto"/>
        </w:tblBorders>
        <w:tblCellMar>
          <w:left w:w="259" w:type="dxa"/>
          <w:right w:w="115" w:type="dxa"/>
        </w:tblCellMar>
        <w:tblLook w:val="04A0" w:firstRow="1" w:lastRow="0" w:firstColumn="1" w:lastColumn="0" w:noHBand="0" w:noVBand="1"/>
      </w:tblPr>
      <w:tblGrid>
        <w:gridCol w:w="1432"/>
        <w:gridCol w:w="3765"/>
        <w:gridCol w:w="4103"/>
        <w:gridCol w:w="1500"/>
      </w:tblGrid>
      <w:tr w:rsidR="00623A8D" w14:paraId="625608EB" w14:textId="77777777" w:rsidTr="00623A8D">
        <w:trPr>
          <w:trHeight w:val="720"/>
        </w:trPr>
        <w:tc>
          <w:tcPr>
            <w:tcW w:w="1432" w:type="dxa"/>
            <w:tcBorders>
              <w:top w:val="nil"/>
              <w:bottom w:val="nil"/>
              <w:right w:val="single" w:sz="8" w:space="0" w:color="FFFFFF" w:themeColor="background1"/>
            </w:tcBorders>
            <w:shd w:val="clear" w:color="auto" w:fill="54B948"/>
            <w:tcMar>
              <w:left w:w="115" w:type="dxa"/>
            </w:tcMar>
            <w:vAlign w:val="center"/>
          </w:tcPr>
          <w:p w14:paraId="03931877" w14:textId="77777777" w:rsidR="00E910FA" w:rsidRPr="00030CB4" w:rsidRDefault="00E910FA" w:rsidP="00623A8D">
            <w:pPr>
              <w:ind w:left="58"/>
              <w:rPr>
                <w:rFonts w:ascii="Verdana" w:hAnsi="Verdana" w:cs="Arial"/>
                <w:b/>
                <w:color w:val="FFFFFF" w:themeColor="background1"/>
                <w:sz w:val="20"/>
                <w:szCs w:val="20"/>
              </w:rPr>
            </w:pPr>
            <w:r w:rsidRPr="00030CB4">
              <w:rPr>
                <w:rFonts w:ascii="Verdana" w:hAnsi="Verdana" w:cs="Arial"/>
                <w:b/>
                <w:color w:val="FFFFFF" w:themeColor="background1"/>
                <w:sz w:val="20"/>
                <w:szCs w:val="20"/>
              </w:rPr>
              <w:t>Grade Leve</w:t>
            </w:r>
            <w:r>
              <w:rPr>
                <w:rFonts w:ascii="Verdana" w:hAnsi="Verdana" w:cs="Arial"/>
                <w:b/>
                <w:color w:val="FFFFFF" w:themeColor="background1"/>
                <w:sz w:val="20"/>
                <w:szCs w:val="20"/>
              </w:rPr>
              <w:t>l</w:t>
            </w:r>
          </w:p>
        </w:tc>
        <w:tc>
          <w:tcPr>
            <w:tcW w:w="3765" w:type="dxa"/>
            <w:tcBorders>
              <w:top w:val="nil"/>
              <w:bottom w:val="nil"/>
              <w:right w:val="single" w:sz="8" w:space="0" w:color="FFFFFF" w:themeColor="background1"/>
            </w:tcBorders>
            <w:shd w:val="clear" w:color="auto" w:fill="54B948"/>
            <w:tcMar>
              <w:top w:w="0" w:type="dxa"/>
              <w:left w:w="173" w:type="dxa"/>
            </w:tcMar>
            <w:vAlign w:val="center"/>
          </w:tcPr>
          <w:p w14:paraId="3D1E3026" w14:textId="77777777" w:rsidR="00E910FA" w:rsidRPr="00030CB4" w:rsidRDefault="00E910FA" w:rsidP="000F089E">
            <w:pPr>
              <w:rPr>
                <w:rFonts w:ascii="Verdana" w:hAnsi="Verdana" w:cs="Arial"/>
                <w:b/>
                <w:color w:val="FFFFFF" w:themeColor="background1"/>
                <w:sz w:val="20"/>
                <w:szCs w:val="20"/>
              </w:rPr>
            </w:pPr>
            <w:r w:rsidRPr="00030CB4">
              <w:rPr>
                <w:rFonts w:ascii="Verdana" w:hAnsi="Verdana" w:cs="Arial"/>
                <w:b/>
                <w:color w:val="FFFFFF" w:themeColor="background1"/>
                <w:sz w:val="20"/>
                <w:szCs w:val="20"/>
              </w:rPr>
              <w:t>Course(s)/subject(s)</w:t>
            </w:r>
          </w:p>
        </w:tc>
        <w:tc>
          <w:tcPr>
            <w:tcW w:w="4103" w:type="dxa"/>
            <w:tcBorders>
              <w:top w:val="single" w:sz="8" w:space="0" w:color="54B948"/>
              <w:left w:val="single" w:sz="8" w:space="0" w:color="FFFFFF" w:themeColor="background1"/>
              <w:bottom w:val="nil"/>
            </w:tcBorders>
            <w:shd w:val="clear" w:color="auto" w:fill="54B948"/>
            <w:tcMar>
              <w:top w:w="0" w:type="dxa"/>
              <w:left w:w="173" w:type="dxa"/>
            </w:tcMar>
            <w:vAlign w:val="center"/>
          </w:tcPr>
          <w:p w14:paraId="4A29EE02" w14:textId="77777777" w:rsidR="00E910FA" w:rsidRPr="00030CB4" w:rsidRDefault="00E910FA" w:rsidP="000F089E">
            <w:pPr>
              <w:rPr>
                <w:rFonts w:ascii="Verdana" w:hAnsi="Verdana" w:cs="Arial"/>
                <w:b/>
                <w:color w:val="FFFFFF" w:themeColor="background1"/>
                <w:sz w:val="20"/>
                <w:szCs w:val="20"/>
              </w:rPr>
            </w:pPr>
            <w:r w:rsidRPr="00E910FA">
              <w:rPr>
                <w:rFonts w:ascii="Verdana" w:hAnsi="Verdana" w:cs="Arial"/>
                <w:b/>
                <w:color w:val="FFFFFF" w:themeColor="background1"/>
                <w:sz w:val="20"/>
                <w:szCs w:val="20"/>
              </w:rPr>
              <w:t>Learning Goal(s)</w:t>
            </w:r>
          </w:p>
        </w:tc>
        <w:tc>
          <w:tcPr>
            <w:tcW w:w="1500" w:type="dxa"/>
            <w:tcBorders>
              <w:top w:val="nil"/>
              <w:left w:val="single" w:sz="8" w:space="0" w:color="FFFFFF" w:themeColor="background1"/>
              <w:bottom w:val="nil"/>
              <w:right w:val="single" w:sz="8" w:space="0" w:color="FFFFFF" w:themeColor="background1"/>
            </w:tcBorders>
            <w:shd w:val="clear" w:color="auto" w:fill="54B948"/>
            <w:tcMar>
              <w:left w:w="115" w:type="dxa"/>
            </w:tcMar>
            <w:vAlign w:val="center"/>
          </w:tcPr>
          <w:p w14:paraId="459C9227" w14:textId="77777777" w:rsidR="00E910FA" w:rsidRPr="00030CB4" w:rsidRDefault="00E910FA" w:rsidP="00623A8D">
            <w:pPr>
              <w:ind w:left="58"/>
              <w:rPr>
                <w:rFonts w:ascii="Verdana" w:hAnsi="Verdana" w:cs="Arial"/>
                <w:b/>
                <w:color w:val="FFFFFF" w:themeColor="background1"/>
                <w:sz w:val="20"/>
                <w:szCs w:val="20"/>
              </w:rPr>
            </w:pPr>
            <w:r w:rsidRPr="00030CB4">
              <w:rPr>
                <w:rFonts w:ascii="Verdana" w:hAnsi="Verdana" w:cs="Arial"/>
                <w:b/>
                <w:color w:val="FFFFFF" w:themeColor="background1"/>
                <w:sz w:val="20"/>
                <w:szCs w:val="20"/>
              </w:rPr>
              <w:t>Suggested</w:t>
            </w:r>
          </w:p>
          <w:p w14:paraId="229FAA53" w14:textId="77777777" w:rsidR="00E910FA" w:rsidRPr="00030CB4" w:rsidRDefault="00E910FA" w:rsidP="00623A8D">
            <w:pPr>
              <w:ind w:left="58"/>
              <w:rPr>
                <w:rFonts w:ascii="Verdana" w:hAnsi="Verdana" w:cs="Arial"/>
                <w:b/>
                <w:color w:val="FFFFFF" w:themeColor="background1"/>
                <w:sz w:val="20"/>
                <w:szCs w:val="20"/>
              </w:rPr>
            </w:pPr>
            <w:r w:rsidRPr="00030CB4">
              <w:rPr>
                <w:rFonts w:ascii="Verdana" w:hAnsi="Verdana" w:cs="Arial"/>
                <w:b/>
                <w:color w:val="FFFFFF" w:themeColor="background1"/>
                <w:sz w:val="20"/>
                <w:szCs w:val="20"/>
              </w:rPr>
              <w:t>Timing</w:t>
            </w:r>
          </w:p>
        </w:tc>
      </w:tr>
      <w:tr w:rsidR="00FF3DD3" w14:paraId="66B3D174" w14:textId="77777777" w:rsidTr="00623A8D">
        <w:trPr>
          <w:trHeight w:val="20"/>
        </w:trPr>
        <w:tc>
          <w:tcPr>
            <w:tcW w:w="1432" w:type="dxa"/>
            <w:tcBorders>
              <w:top w:val="nil"/>
              <w:left w:val="single" w:sz="8" w:space="0" w:color="54B948"/>
              <w:bottom w:val="single" w:sz="8" w:space="0" w:color="54B948"/>
              <w:right w:val="single" w:sz="8" w:space="0" w:color="54B948"/>
            </w:tcBorders>
            <w:shd w:val="clear" w:color="auto" w:fill="E6F5E4"/>
            <w:tcMar>
              <w:top w:w="173" w:type="dxa"/>
              <w:left w:w="115" w:type="dxa"/>
            </w:tcMar>
          </w:tcPr>
          <w:p w14:paraId="19A10640" w14:textId="7C56C065" w:rsidR="001670CF" w:rsidRPr="00166711" w:rsidRDefault="00E866C4" w:rsidP="00623A8D">
            <w:pPr>
              <w:pStyle w:val="GradeLevel"/>
              <w:ind w:left="58"/>
              <w:jc w:val="left"/>
            </w:pPr>
            <w:r>
              <w:t>5</w:t>
            </w:r>
            <w:r w:rsidR="006F26DC">
              <w:t>–</w:t>
            </w:r>
            <w:r>
              <w:t>6</w:t>
            </w:r>
          </w:p>
        </w:tc>
        <w:tc>
          <w:tcPr>
            <w:tcW w:w="3765"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0EEA8501" w14:textId="77777777" w:rsidR="00E866C4" w:rsidRDefault="00E866C4" w:rsidP="000F089E">
            <w:pPr>
              <w:pStyle w:val="Copy"/>
            </w:pPr>
            <w:r w:rsidRPr="00E866C4">
              <w:t>Social Studies</w:t>
            </w:r>
          </w:p>
          <w:p w14:paraId="13BD6FF6" w14:textId="77777777" w:rsidR="00E866C4" w:rsidRDefault="00E866C4" w:rsidP="000F089E">
            <w:pPr>
              <w:pStyle w:val="Copy"/>
            </w:pPr>
            <w:r w:rsidRPr="00E866C4">
              <w:t>Language</w:t>
            </w:r>
          </w:p>
          <w:p w14:paraId="517987C9" w14:textId="57E55367" w:rsidR="00D04015" w:rsidRPr="002D4BA5" w:rsidRDefault="00E866C4" w:rsidP="000F089E">
            <w:pPr>
              <w:pStyle w:val="Copy"/>
            </w:pPr>
            <w:r w:rsidRPr="00E866C4">
              <w:t>Mathematics</w:t>
            </w:r>
          </w:p>
        </w:tc>
        <w:tc>
          <w:tcPr>
            <w:tcW w:w="4103" w:type="dxa"/>
            <w:tcBorders>
              <w:top w:val="nil"/>
              <w:left w:val="single" w:sz="8" w:space="0" w:color="54B948"/>
              <w:bottom w:val="single" w:sz="8" w:space="0" w:color="54B948"/>
              <w:right w:val="single" w:sz="8" w:space="0" w:color="54B948"/>
            </w:tcBorders>
            <w:shd w:val="clear" w:color="auto" w:fill="auto"/>
            <w:tcMar>
              <w:top w:w="173" w:type="dxa"/>
              <w:left w:w="173" w:type="dxa"/>
              <w:bottom w:w="173" w:type="dxa"/>
            </w:tcMar>
          </w:tcPr>
          <w:p w14:paraId="1C9BCDB8" w14:textId="4BE8E533" w:rsidR="00D04015" w:rsidRPr="00030CB4" w:rsidRDefault="00E866C4" w:rsidP="00B70113">
            <w:pPr>
              <w:pStyle w:val="Bullet"/>
              <w:numPr>
                <w:ilvl w:val="0"/>
                <w:numId w:val="0"/>
              </w:numPr>
              <w:ind w:left="144"/>
            </w:pPr>
            <w:r w:rsidRPr="00E866C4">
              <w:t>I can explain the way funding works for reserve and non-reserve schools. I can write in role to assess and advocate the funding gap.</w:t>
            </w:r>
          </w:p>
        </w:tc>
        <w:tc>
          <w:tcPr>
            <w:tcW w:w="1500" w:type="dxa"/>
            <w:tcBorders>
              <w:top w:val="nil"/>
              <w:left w:val="single" w:sz="8" w:space="0" w:color="54B948"/>
              <w:bottom w:val="single" w:sz="8" w:space="0" w:color="54B948"/>
              <w:right w:val="single" w:sz="8" w:space="0" w:color="54B948"/>
            </w:tcBorders>
            <w:tcMar>
              <w:top w:w="173" w:type="dxa"/>
              <w:left w:w="115" w:type="dxa"/>
            </w:tcMar>
          </w:tcPr>
          <w:p w14:paraId="202FD966" w14:textId="612226D9" w:rsidR="00D04015" w:rsidRPr="00030CB4" w:rsidRDefault="00E866C4" w:rsidP="00623A8D">
            <w:pPr>
              <w:pStyle w:val="CopyCentred"/>
              <w:ind w:left="58"/>
              <w:jc w:val="left"/>
            </w:pPr>
            <w:r w:rsidRPr="00E866C4">
              <w:rPr>
                <w:lang w:val="en-US"/>
              </w:rPr>
              <w:t>2</w:t>
            </w:r>
            <w:r w:rsidR="00B70113">
              <w:rPr>
                <w:lang w:val="en-US"/>
              </w:rPr>
              <w:t>–</w:t>
            </w:r>
            <w:r w:rsidRPr="00E866C4">
              <w:rPr>
                <w:lang w:val="en-US"/>
              </w:rPr>
              <w:t xml:space="preserve">3 </w:t>
            </w:r>
            <w:r>
              <w:rPr>
                <w:lang w:val="en-US"/>
              </w:rPr>
              <w:br/>
            </w:r>
            <w:r w:rsidRPr="00E866C4">
              <w:rPr>
                <w:lang w:val="en-US"/>
              </w:rPr>
              <w:t>(45</w:t>
            </w:r>
            <w:r w:rsidR="00B70113">
              <w:rPr>
                <w:lang w:val="en-US"/>
              </w:rPr>
              <w:t>–</w:t>
            </w:r>
            <w:r w:rsidRPr="00E866C4">
              <w:rPr>
                <w:lang w:val="en-US"/>
              </w:rPr>
              <w:t>60 minute) classes</w:t>
            </w:r>
          </w:p>
        </w:tc>
      </w:tr>
    </w:tbl>
    <w:p w14:paraId="1B774036" w14:textId="77777777" w:rsidR="0001377B" w:rsidRPr="00E80C32" w:rsidRDefault="0001377B" w:rsidP="000F089E">
      <w:pPr>
        <w:pStyle w:val="SpaceBetween"/>
      </w:pPr>
    </w:p>
    <w:tbl>
      <w:tblPr>
        <w:tblStyle w:val="TableGrid"/>
        <w:tblW w:w="10800" w:type="dxa"/>
        <w:tblInd w:w="259"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FF3DD3" w14:paraId="632E430D" w14:textId="77777777" w:rsidTr="00623A8D">
        <w:trPr>
          <w:trHeight w:val="441"/>
        </w:trPr>
        <w:tc>
          <w:tcPr>
            <w:tcW w:w="10800" w:type="dxa"/>
            <w:tcBorders>
              <w:bottom w:val="nil"/>
            </w:tcBorders>
            <w:shd w:val="clear" w:color="auto" w:fill="54B948"/>
            <w:tcMar>
              <w:left w:w="259" w:type="dxa"/>
              <w:right w:w="115" w:type="dxa"/>
            </w:tcMar>
            <w:vAlign w:val="center"/>
          </w:tcPr>
          <w:p w14:paraId="48E70EC4" w14:textId="77777777" w:rsidR="00376D39" w:rsidRDefault="00376D39" w:rsidP="000F089E">
            <w:pPr>
              <w:pStyle w:val="ChartHeading"/>
              <w:rPr>
                <w:sz w:val="13"/>
                <w:szCs w:val="13"/>
              </w:rPr>
            </w:pPr>
            <w:r w:rsidRPr="00376D39">
              <w:t>Curriculum Links</w:t>
            </w:r>
          </w:p>
        </w:tc>
      </w:tr>
      <w:tr w:rsidR="00FF3DD3" w14:paraId="028915D4" w14:textId="77777777" w:rsidTr="00623A8D">
        <w:trPr>
          <w:trHeight w:val="20"/>
        </w:trPr>
        <w:tc>
          <w:tcPr>
            <w:tcW w:w="10800" w:type="dxa"/>
            <w:tcBorders>
              <w:top w:val="nil"/>
            </w:tcBorders>
            <w:shd w:val="clear" w:color="auto" w:fill="auto"/>
            <w:tcMar>
              <w:top w:w="173" w:type="dxa"/>
              <w:left w:w="259" w:type="dxa"/>
              <w:bottom w:w="173" w:type="dxa"/>
              <w:right w:w="115" w:type="dxa"/>
            </w:tcMar>
          </w:tcPr>
          <w:p w14:paraId="661D07B0" w14:textId="76392BD8" w:rsidR="00AC5199" w:rsidRPr="008B0E31" w:rsidRDefault="00245DFC" w:rsidP="000F089E">
            <w:pPr>
              <w:pStyle w:val="GreyHeading"/>
            </w:pPr>
            <w:r w:rsidRPr="008B0E31">
              <w:t xml:space="preserve">Social Studies, </w:t>
            </w:r>
            <w:r w:rsidR="00B70113">
              <w:t>G</w:t>
            </w:r>
            <w:r w:rsidR="00B70113" w:rsidRPr="008B0E31">
              <w:t xml:space="preserve">rade </w:t>
            </w:r>
            <w:r w:rsidRPr="008B0E31">
              <w:t xml:space="preserve">5 </w:t>
            </w:r>
          </w:p>
          <w:p w14:paraId="66CA9A6A" w14:textId="623E8667" w:rsidR="00AC5199" w:rsidRPr="00A9103B" w:rsidRDefault="00245DFC" w:rsidP="000F089E">
            <w:pPr>
              <w:pStyle w:val="Bullet"/>
              <w:numPr>
                <w:ilvl w:val="0"/>
                <w:numId w:val="0"/>
              </w:numPr>
            </w:pPr>
            <w:r w:rsidRPr="00A9103B">
              <w:t xml:space="preserve">PEOPLE AND ENVIRONMENTS: THE ROLE OF GOVERNMENT AND RESPONSIBLE CITIZENSHIP </w:t>
            </w:r>
          </w:p>
          <w:p w14:paraId="10190651" w14:textId="77777777" w:rsidR="009E5D5F" w:rsidRPr="009E5D5F" w:rsidRDefault="009E5D5F" w:rsidP="000F089E">
            <w:pPr>
              <w:pStyle w:val="SpaceBetween"/>
            </w:pPr>
          </w:p>
          <w:p w14:paraId="0592C401" w14:textId="0539A91A" w:rsidR="00AC5199" w:rsidRPr="00AC5199" w:rsidRDefault="00245DFC" w:rsidP="000F089E">
            <w:pPr>
              <w:pStyle w:val="Subhead"/>
            </w:pPr>
            <w:r>
              <w:t xml:space="preserve">B1 </w:t>
            </w:r>
            <w:r w:rsidRPr="00245DFC">
              <w:t xml:space="preserve">Application: Governments and Citizens Working Together </w:t>
            </w:r>
            <w:r w:rsidR="00AC5199" w:rsidRPr="00AC5199">
              <w:t xml:space="preserve"> </w:t>
            </w:r>
          </w:p>
          <w:p w14:paraId="45B7F20B" w14:textId="52010F33" w:rsidR="00245DFC" w:rsidRDefault="00245DFC" w:rsidP="000F089E">
            <w:pPr>
              <w:pStyle w:val="Copy"/>
            </w:pPr>
            <w:r>
              <w:t xml:space="preserve">B1.1 </w:t>
            </w:r>
            <w:r w:rsidR="00772E06">
              <w:t xml:space="preserve">Assess </w:t>
            </w:r>
            <w:r>
              <w:t xml:space="preserve">the effectiveness of actions taken by one or more levels of government to address an issue of national, provincial/territorial and/or local significance </w:t>
            </w:r>
          </w:p>
          <w:p w14:paraId="5B080676" w14:textId="56D823F3" w:rsidR="009E5D5F" w:rsidRDefault="00245DFC" w:rsidP="000F089E">
            <w:pPr>
              <w:pStyle w:val="Copy"/>
            </w:pPr>
            <w:r>
              <w:t xml:space="preserve">B1.2 </w:t>
            </w:r>
            <w:r w:rsidR="00772E06">
              <w:t xml:space="preserve">Create </w:t>
            </w:r>
            <w:r>
              <w:t xml:space="preserve">a plan of action to address a social issue of local, provincial/territorial and/or national significance </w:t>
            </w:r>
          </w:p>
          <w:p w14:paraId="3ACD7AED" w14:textId="77777777" w:rsidR="009E5D5F" w:rsidRPr="009E5D5F" w:rsidRDefault="009E5D5F" w:rsidP="000F089E">
            <w:pPr>
              <w:pStyle w:val="SpaceBetween"/>
            </w:pPr>
          </w:p>
          <w:p w14:paraId="22C1B5F1" w14:textId="2B1409EC" w:rsidR="00AC5199" w:rsidRPr="00AC5199" w:rsidRDefault="00245DFC" w:rsidP="000F089E">
            <w:pPr>
              <w:pStyle w:val="Subhead"/>
            </w:pPr>
            <w:r>
              <w:t xml:space="preserve">B2 </w:t>
            </w:r>
            <w:r w:rsidRPr="00245DFC">
              <w:t>Inquiry: Differing Perspectives on Social and Environmental Issues</w:t>
            </w:r>
            <w:r w:rsidR="00AC5199" w:rsidRPr="00AC5199">
              <w:t xml:space="preserve"> </w:t>
            </w:r>
          </w:p>
          <w:p w14:paraId="39003060" w14:textId="3CE81079" w:rsidR="00245DFC" w:rsidRDefault="00245DFC" w:rsidP="000F089E">
            <w:pPr>
              <w:pStyle w:val="Copy"/>
            </w:pPr>
            <w:r>
              <w:t xml:space="preserve">B2.1 </w:t>
            </w:r>
            <w:r w:rsidR="00772E06">
              <w:t xml:space="preserve">Formulate </w:t>
            </w:r>
            <w:r>
              <w:t xml:space="preserve">questions to guide investigations into social and/or environmental issues in Canada from various perspectives, including the perspective of the level (or levels) of government responsible for addressing the issues </w:t>
            </w:r>
          </w:p>
          <w:p w14:paraId="574CA286" w14:textId="2DCCBAB7" w:rsidR="00245DFC" w:rsidRDefault="00245DFC" w:rsidP="000F089E">
            <w:pPr>
              <w:pStyle w:val="Copy"/>
            </w:pPr>
            <w:r>
              <w:t xml:space="preserve">B2.2 </w:t>
            </w:r>
            <w:r w:rsidR="00772E06">
              <w:t xml:space="preserve">Gather </w:t>
            </w:r>
            <w:r>
              <w:t xml:space="preserve">and organize a variety of information and data that present various perspectives about Canadian social and/or environmental issues, including the perspective of the level (or levels) of government responsible for addressing the issues </w:t>
            </w:r>
          </w:p>
          <w:p w14:paraId="3203CBBE" w14:textId="5093DCF9" w:rsidR="00245DFC" w:rsidRDefault="00245DFC" w:rsidP="000F089E">
            <w:pPr>
              <w:pStyle w:val="Copy"/>
            </w:pPr>
            <w:r>
              <w:t xml:space="preserve">B2.4 </w:t>
            </w:r>
            <w:r w:rsidR="00772E06">
              <w:t xml:space="preserve">Interpret </w:t>
            </w:r>
            <w:r>
              <w:t xml:space="preserve">and </w:t>
            </w:r>
            <w:r w:rsidR="00B70113">
              <w:t xml:space="preserve">analyze </w:t>
            </w:r>
            <w:r>
              <w:t xml:space="preserve">information and data relevant to their investigations, using a variety of tools </w:t>
            </w:r>
          </w:p>
          <w:p w14:paraId="2AB1811D" w14:textId="5391285A" w:rsidR="00245DFC" w:rsidRDefault="00245DFC" w:rsidP="000F089E">
            <w:pPr>
              <w:pStyle w:val="Copy"/>
            </w:pPr>
            <w:r>
              <w:t xml:space="preserve">B2.5 </w:t>
            </w:r>
            <w:r w:rsidR="00772E06">
              <w:t xml:space="preserve">Evaluate </w:t>
            </w:r>
            <w:r>
              <w:t xml:space="preserve">evidence and draw conclusions about social and/or environmental issues, outlining the strengths and weaknesses of different positions on the issues, including the position of the level (or levels) of government responsible for addressing the issues </w:t>
            </w:r>
          </w:p>
          <w:p w14:paraId="7790A14E" w14:textId="02C5F41E" w:rsidR="00D552CC" w:rsidRPr="00D552CC" w:rsidRDefault="00245DFC" w:rsidP="00772E06">
            <w:pPr>
              <w:pStyle w:val="Copy"/>
            </w:pPr>
            <w:r>
              <w:t xml:space="preserve">B2.6 </w:t>
            </w:r>
            <w:r w:rsidR="00772E06">
              <w:t xml:space="preserve">Communicate </w:t>
            </w:r>
            <w:r>
              <w:t>the results of their inquiries, using appropriate vocabulary</w:t>
            </w:r>
          </w:p>
        </w:tc>
      </w:tr>
    </w:tbl>
    <w:p w14:paraId="701495A3" w14:textId="77777777" w:rsidR="00E80C32" w:rsidRPr="002D0AF9" w:rsidRDefault="00872DBF" w:rsidP="000F089E">
      <w:pPr>
        <w:sectPr w:rsidR="00E80C32" w:rsidRPr="002D0AF9" w:rsidSect="00623A8D">
          <w:headerReference w:type="default" r:id="rId11"/>
          <w:footerReference w:type="even" r:id="rId12"/>
          <w:footerReference w:type="default" r:id="rId13"/>
          <w:pgSz w:w="12240" w:h="15840"/>
          <w:pgMar w:top="547" w:right="720" w:bottom="720" w:left="720" w:header="1584" w:footer="1080" w:gutter="0"/>
          <w:cols w:space="708"/>
          <w:docGrid w:linePitch="360"/>
        </w:sectPr>
      </w:pPr>
      <w:r>
        <w:rPr>
          <w:b/>
        </w:rPr>
        <w:br w:type="page"/>
      </w:r>
    </w:p>
    <w:tbl>
      <w:tblPr>
        <w:tblStyle w:val="TableGrid"/>
        <w:tblW w:w="10800" w:type="dxa"/>
        <w:tblInd w:w="259"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ayout w:type="fixed"/>
        <w:tblCellMar>
          <w:left w:w="115" w:type="dxa"/>
          <w:right w:w="115" w:type="dxa"/>
        </w:tblCellMar>
        <w:tblLook w:val="04A0" w:firstRow="1" w:lastRow="0" w:firstColumn="1" w:lastColumn="0" w:noHBand="0" w:noVBand="1"/>
      </w:tblPr>
      <w:tblGrid>
        <w:gridCol w:w="10800"/>
      </w:tblGrid>
      <w:tr w:rsidR="003C7369" w14:paraId="28443A6D" w14:textId="77777777" w:rsidTr="003C7369">
        <w:trPr>
          <w:trHeight w:val="441"/>
        </w:trPr>
        <w:tc>
          <w:tcPr>
            <w:tcW w:w="10800" w:type="dxa"/>
            <w:tcBorders>
              <w:bottom w:val="nil"/>
            </w:tcBorders>
            <w:shd w:val="clear" w:color="auto" w:fill="54B948"/>
            <w:tcMar>
              <w:left w:w="259" w:type="dxa"/>
              <w:right w:w="115" w:type="dxa"/>
            </w:tcMar>
            <w:vAlign w:val="center"/>
          </w:tcPr>
          <w:p w14:paraId="1AC23A53" w14:textId="134FC432" w:rsidR="006F26DC" w:rsidRPr="006F26DC" w:rsidRDefault="006F26DC" w:rsidP="000F089E">
            <w:pPr>
              <w:pStyle w:val="ChartHeading"/>
              <w:rPr>
                <w:b w:val="0"/>
                <w:sz w:val="13"/>
                <w:szCs w:val="13"/>
              </w:rPr>
            </w:pPr>
            <w:r w:rsidRPr="00376D39">
              <w:lastRenderedPageBreak/>
              <w:t>Curriculum Links</w:t>
            </w:r>
            <w:r>
              <w:t xml:space="preserve"> </w:t>
            </w:r>
            <w:r>
              <w:rPr>
                <w:b w:val="0"/>
              </w:rPr>
              <w:t>(cont’d.)</w:t>
            </w:r>
          </w:p>
        </w:tc>
      </w:tr>
      <w:tr w:rsidR="003C7369" w14:paraId="29129B31" w14:textId="77777777" w:rsidTr="003C7369">
        <w:trPr>
          <w:trHeight w:val="20"/>
        </w:trPr>
        <w:tc>
          <w:tcPr>
            <w:tcW w:w="10800" w:type="dxa"/>
            <w:tcBorders>
              <w:top w:val="nil"/>
              <w:bottom w:val="single" w:sz="8" w:space="0" w:color="54B948"/>
            </w:tcBorders>
            <w:shd w:val="clear" w:color="auto" w:fill="auto"/>
            <w:tcMar>
              <w:top w:w="173" w:type="dxa"/>
              <w:left w:w="259" w:type="dxa"/>
              <w:bottom w:w="173" w:type="dxa"/>
              <w:right w:w="115" w:type="dxa"/>
            </w:tcMar>
          </w:tcPr>
          <w:p w14:paraId="6B02EE46" w14:textId="002FC59E" w:rsidR="00632EE5" w:rsidRPr="00AC5199" w:rsidRDefault="00245DFC" w:rsidP="000F089E">
            <w:pPr>
              <w:pStyle w:val="Subhead"/>
            </w:pPr>
            <w:r>
              <w:t xml:space="preserve">B3 </w:t>
            </w:r>
            <w:r w:rsidRPr="00245DFC">
              <w:t>Understanding Context: Roles and Responsibilities of Government and Citizens</w:t>
            </w:r>
            <w:r w:rsidR="00632EE5" w:rsidRPr="00AC5199">
              <w:t xml:space="preserve"> </w:t>
            </w:r>
          </w:p>
          <w:p w14:paraId="68A5AA15" w14:textId="06AAEDAE" w:rsidR="00245DFC" w:rsidRDefault="00245DFC" w:rsidP="000F089E">
            <w:pPr>
              <w:pStyle w:val="Copy"/>
            </w:pPr>
            <w:r>
              <w:t xml:space="preserve">B3.2 </w:t>
            </w:r>
            <w:r w:rsidR="00772E06">
              <w:t xml:space="preserve">Describe </w:t>
            </w:r>
            <w:r>
              <w:t>the jurisdiction of different levels</w:t>
            </w:r>
            <w:r w:rsidR="00B70113">
              <w:rPr>
                <w:rFonts w:ascii="MS Gothic" w:eastAsia="MS Gothic" w:hAnsi="MS Gothic" w:cs="MS Gothic"/>
              </w:rPr>
              <w:t xml:space="preserve"> </w:t>
            </w:r>
            <w:r>
              <w:t xml:space="preserve">of government in Canada </w:t>
            </w:r>
          </w:p>
          <w:p w14:paraId="1FB1E9AD" w14:textId="666CDE1C" w:rsidR="006F26DC" w:rsidRDefault="00245DFC" w:rsidP="000F089E">
            <w:pPr>
              <w:pStyle w:val="Copy"/>
            </w:pPr>
            <w:r>
              <w:t xml:space="preserve">B3.7 </w:t>
            </w:r>
            <w:r w:rsidR="00772E06">
              <w:t xml:space="preserve">Describe </w:t>
            </w:r>
            <w:r>
              <w:t xml:space="preserve">some different ways in which citizens can </w:t>
            </w:r>
            <w:r w:rsidR="00D24747">
              <w:t>act</w:t>
            </w:r>
            <w:r>
              <w:t xml:space="preserve"> to address social and environmental issues</w:t>
            </w:r>
          </w:p>
          <w:p w14:paraId="0CC3C9B3" w14:textId="77777777" w:rsidR="009E5D5F" w:rsidRPr="009E5D5F" w:rsidRDefault="009E5D5F" w:rsidP="000F089E">
            <w:pPr>
              <w:pStyle w:val="SpaceBetween"/>
            </w:pPr>
          </w:p>
          <w:p w14:paraId="075E525D" w14:textId="7991D752" w:rsidR="00D24747" w:rsidRPr="008B0E31" w:rsidRDefault="00D24747" w:rsidP="000F089E">
            <w:pPr>
              <w:pStyle w:val="GreyHeading"/>
            </w:pPr>
            <w:r w:rsidRPr="008B0E31">
              <w:t xml:space="preserve">Social Studies, </w:t>
            </w:r>
            <w:r w:rsidR="00B70113">
              <w:t>G</w:t>
            </w:r>
            <w:r w:rsidR="00B70113" w:rsidRPr="008B0E31">
              <w:t xml:space="preserve">rade </w:t>
            </w:r>
            <w:r w:rsidR="00A9103B" w:rsidRPr="008B0E31">
              <w:t>6</w:t>
            </w:r>
            <w:r w:rsidRPr="008B0E31">
              <w:t xml:space="preserve"> </w:t>
            </w:r>
          </w:p>
          <w:p w14:paraId="488A7C52" w14:textId="264A2F37" w:rsidR="00D24747" w:rsidRPr="00A9103B" w:rsidRDefault="00D24747" w:rsidP="000F089E">
            <w:pPr>
              <w:pStyle w:val="Bullet"/>
              <w:numPr>
                <w:ilvl w:val="0"/>
                <w:numId w:val="0"/>
              </w:numPr>
            </w:pPr>
            <w:r w:rsidRPr="00A9103B">
              <w:t xml:space="preserve">HERITAGE AND IDENTITY: COMMUNITIES IN CANADA, PAST AND PRESENT </w:t>
            </w:r>
          </w:p>
          <w:p w14:paraId="61468576" w14:textId="77777777" w:rsidR="009E5D5F" w:rsidRDefault="009E5D5F" w:rsidP="000F089E">
            <w:pPr>
              <w:pStyle w:val="SpaceBetween"/>
            </w:pPr>
          </w:p>
          <w:p w14:paraId="03D03B05" w14:textId="4E1D9E16" w:rsidR="00D24747" w:rsidRPr="00AC5199" w:rsidRDefault="00A9103B" w:rsidP="000F089E">
            <w:pPr>
              <w:pStyle w:val="Subhead"/>
            </w:pPr>
            <w:r w:rsidRPr="00A9103B">
              <w:t>A2 Inquiry: The Perspectives of Diverse Communities</w:t>
            </w:r>
            <w:r w:rsidR="00D24747" w:rsidRPr="00245DFC">
              <w:t xml:space="preserve"> </w:t>
            </w:r>
            <w:r w:rsidR="00D24747" w:rsidRPr="00AC5199">
              <w:t xml:space="preserve"> </w:t>
            </w:r>
          </w:p>
          <w:p w14:paraId="43103ED6" w14:textId="6AFE6E5B" w:rsidR="00A9103B" w:rsidRDefault="00A9103B" w:rsidP="000F089E">
            <w:pPr>
              <w:pStyle w:val="Copy"/>
            </w:pPr>
            <w:r>
              <w:t xml:space="preserve">A2.1 </w:t>
            </w:r>
            <w:r w:rsidR="00772E06">
              <w:t xml:space="preserve">Formulate </w:t>
            </w:r>
            <w:r>
              <w:t xml:space="preserve">questions to guide investigations into different perspectives on the historical and/or contemporary experience of two or more distinct communities in Canada </w:t>
            </w:r>
          </w:p>
          <w:p w14:paraId="61476E48" w14:textId="500512B6" w:rsidR="00A9103B" w:rsidRDefault="00A9103B" w:rsidP="000F089E">
            <w:pPr>
              <w:pStyle w:val="Copy"/>
            </w:pPr>
            <w:r>
              <w:t xml:space="preserve">A2.4 </w:t>
            </w:r>
            <w:r w:rsidR="00772E06">
              <w:t xml:space="preserve">Interpret </w:t>
            </w:r>
            <w:r>
              <w:t xml:space="preserve">and </w:t>
            </w:r>
            <w:r w:rsidR="00772E06">
              <w:t xml:space="preserve">analyze </w:t>
            </w:r>
            <w:r>
              <w:t xml:space="preserve">information and evidence relevant to their investigations, using a variety of tools </w:t>
            </w:r>
            <w:r>
              <w:rPr>
                <w:rFonts w:ascii="MS Gothic" w:eastAsia="MS Gothic" w:hAnsi="MS Gothic" w:cs="MS Gothic" w:hint="eastAsia"/>
              </w:rPr>
              <w:t> </w:t>
            </w:r>
          </w:p>
          <w:p w14:paraId="0C5EB87F" w14:textId="6DABADC6" w:rsidR="00A9103B" w:rsidRDefault="00A9103B" w:rsidP="000F089E">
            <w:pPr>
              <w:pStyle w:val="Copy"/>
            </w:pPr>
            <w:r>
              <w:t xml:space="preserve">A2.5 </w:t>
            </w:r>
            <w:r w:rsidR="00772E06">
              <w:t xml:space="preserve">Evaluate </w:t>
            </w:r>
            <w:r>
              <w:t xml:space="preserve">evidence and draw conclusions about perspectives on the historical and/or contemporary experience of two or more distinct communities in Canada </w:t>
            </w:r>
          </w:p>
          <w:p w14:paraId="1C178768" w14:textId="6E368714" w:rsidR="00D24747" w:rsidRDefault="00A9103B" w:rsidP="000F089E">
            <w:pPr>
              <w:pStyle w:val="Copy"/>
            </w:pPr>
            <w:r>
              <w:t xml:space="preserve">A2.6 </w:t>
            </w:r>
            <w:r w:rsidR="00772E06">
              <w:t xml:space="preserve">Communicate </w:t>
            </w:r>
            <w:r>
              <w:t>the results of their inquiries, using appropriate vocabulary and formats</w:t>
            </w:r>
          </w:p>
          <w:p w14:paraId="2AFE6F68" w14:textId="77777777" w:rsidR="009E5D5F" w:rsidRPr="009E5D5F" w:rsidRDefault="009E5D5F" w:rsidP="000F089E">
            <w:pPr>
              <w:pStyle w:val="SpaceBetween"/>
            </w:pPr>
          </w:p>
          <w:p w14:paraId="4DB253E2" w14:textId="697AE70B" w:rsidR="00A9103B" w:rsidRPr="00AC5199" w:rsidRDefault="00A9103B" w:rsidP="000F089E">
            <w:pPr>
              <w:pStyle w:val="Subhead"/>
            </w:pPr>
            <w:r w:rsidRPr="00A9103B">
              <w:t>A</w:t>
            </w:r>
            <w:r>
              <w:t>3</w:t>
            </w:r>
            <w:r w:rsidRPr="00A9103B">
              <w:t xml:space="preserve"> Understanding Context: The Development of Communities in Canada</w:t>
            </w:r>
            <w:r w:rsidRPr="00245DFC">
              <w:t xml:space="preserve"> </w:t>
            </w:r>
            <w:r w:rsidRPr="00AC5199">
              <w:t xml:space="preserve"> </w:t>
            </w:r>
          </w:p>
          <w:p w14:paraId="26435D6F" w14:textId="77777777" w:rsidR="00A9103B" w:rsidRDefault="00A9103B" w:rsidP="000F089E">
            <w:pPr>
              <w:pStyle w:val="Copy"/>
            </w:pPr>
            <w:r>
              <w:t xml:space="preserve">A3.4 Describe significant events or developments in the history of two or more communities in Canada </w:t>
            </w:r>
          </w:p>
          <w:p w14:paraId="46EAF737" w14:textId="5074CFAC" w:rsidR="00A9103B" w:rsidRDefault="00A9103B" w:rsidP="000F089E">
            <w:pPr>
              <w:pStyle w:val="Copy"/>
            </w:pPr>
            <w:r>
              <w:t xml:space="preserve">A3.6 </w:t>
            </w:r>
            <w:r w:rsidR="00772E06">
              <w:t xml:space="preserve">Identify </w:t>
            </w:r>
            <w:r>
              <w:t>key differences, including social, cultural and/or economic differences, between two or more historical and/or contemporary communities in Canada</w:t>
            </w:r>
          </w:p>
          <w:p w14:paraId="16E7A83B" w14:textId="77777777" w:rsidR="009E5D5F" w:rsidRPr="009E5D5F" w:rsidRDefault="009E5D5F" w:rsidP="000F089E">
            <w:pPr>
              <w:pStyle w:val="SpaceBetween"/>
            </w:pPr>
          </w:p>
          <w:p w14:paraId="3F1ACF13" w14:textId="2C4FD44D" w:rsidR="008B0E31" w:rsidRPr="008B0E31" w:rsidRDefault="008B0E31" w:rsidP="000F089E">
            <w:pPr>
              <w:pStyle w:val="GreyHeading"/>
            </w:pPr>
            <w:r w:rsidRPr="008B0E31">
              <w:t xml:space="preserve">Mathematics: Number Sense &amp; Numeration, </w:t>
            </w:r>
            <w:r w:rsidR="00772E06">
              <w:t>G</w:t>
            </w:r>
            <w:r w:rsidR="00772E06" w:rsidRPr="008B0E31">
              <w:t xml:space="preserve">rade </w:t>
            </w:r>
            <w:r w:rsidRPr="008B0E31">
              <w:t xml:space="preserve">5 </w:t>
            </w:r>
          </w:p>
          <w:p w14:paraId="0A766F3A" w14:textId="0026582E" w:rsidR="008B0E31" w:rsidRPr="00AC5199" w:rsidRDefault="008B0E31" w:rsidP="000F089E">
            <w:pPr>
              <w:pStyle w:val="Subhead"/>
            </w:pPr>
            <w:r w:rsidRPr="008B0E31">
              <w:t>Quantity Relationships</w:t>
            </w:r>
            <w:r w:rsidRPr="00245DFC">
              <w:t xml:space="preserve"> </w:t>
            </w:r>
            <w:r w:rsidRPr="00AC5199">
              <w:t xml:space="preserve"> </w:t>
            </w:r>
          </w:p>
          <w:p w14:paraId="7DC500B9" w14:textId="4D1E46DB" w:rsidR="008B0E31" w:rsidRDefault="00772E06" w:rsidP="000F089E">
            <w:pPr>
              <w:pStyle w:val="Bullet"/>
            </w:pPr>
            <w:r>
              <w:t>Represent</w:t>
            </w:r>
            <w:r w:rsidR="008B0E31">
              <w:t>, compare and order whole numbers and decimal numbers from</w:t>
            </w:r>
            <w:r w:rsidR="008B0E31">
              <w:rPr>
                <w:rFonts w:ascii="MS Gothic" w:eastAsia="MS Gothic" w:hAnsi="MS Gothic" w:cs="MS Gothic" w:hint="eastAsia"/>
              </w:rPr>
              <w:t> </w:t>
            </w:r>
            <w:r w:rsidR="008B0E31">
              <w:t xml:space="preserve">0.001 to </w:t>
            </w:r>
            <w:r>
              <w:t>100,</w:t>
            </w:r>
            <w:r w:rsidR="008B0E31">
              <w:t xml:space="preserve">000, using a variety of tools </w:t>
            </w:r>
            <w:r w:rsidR="008B0E31">
              <w:rPr>
                <w:rFonts w:ascii="MS Gothic" w:eastAsia="MS Gothic" w:hAnsi="MS Gothic" w:cs="MS Gothic" w:hint="eastAsia"/>
              </w:rPr>
              <w:t> </w:t>
            </w:r>
          </w:p>
          <w:p w14:paraId="068E21AF" w14:textId="1D912A55" w:rsidR="008B0E31" w:rsidRDefault="00772E06" w:rsidP="000F089E">
            <w:pPr>
              <w:pStyle w:val="Bullet"/>
              <w:rPr>
                <w:rFonts w:ascii="MS Gothic" w:eastAsia="MS Gothic" w:hAnsi="MS Gothic" w:cs="MS Gothic"/>
              </w:rPr>
            </w:pPr>
            <w:r>
              <w:t xml:space="preserve">Read </w:t>
            </w:r>
            <w:r w:rsidR="008B0E31">
              <w:t xml:space="preserve">and print in words whole numbers to ten thousand, using meaningful contexts </w:t>
            </w:r>
            <w:r w:rsidR="008B0E31">
              <w:rPr>
                <w:rFonts w:ascii="MS Gothic" w:eastAsia="MS Gothic" w:hAnsi="MS Gothic" w:cs="MS Gothic" w:hint="eastAsia"/>
              </w:rPr>
              <w:t> </w:t>
            </w:r>
          </w:p>
          <w:p w14:paraId="4123C769" w14:textId="77C5473F" w:rsidR="008B0E31" w:rsidRPr="008B0E31" w:rsidRDefault="00772E06" w:rsidP="000F089E">
            <w:pPr>
              <w:pStyle w:val="Bullet"/>
            </w:pPr>
            <w:r>
              <w:t xml:space="preserve">Solve </w:t>
            </w:r>
            <w:r w:rsidR="008B0E31">
              <w:t xml:space="preserve">problems that arise from real-life situations and that relate to the magnitude of whole numbers up to </w:t>
            </w:r>
            <w:r>
              <w:t>100,</w:t>
            </w:r>
            <w:r w:rsidR="008B0E31">
              <w:t>000</w:t>
            </w:r>
            <w:r w:rsidR="008B0E31">
              <w:rPr>
                <w:rFonts w:ascii="MS Gothic" w:eastAsia="MS Gothic" w:hAnsi="MS Gothic" w:cs="MS Gothic" w:hint="eastAsia"/>
              </w:rPr>
              <w:t> </w:t>
            </w:r>
          </w:p>
          <w:p w14:paraId="011EB2AA" w14:textId="77777777" w:rsidR="009E5D5F" w:rsidRDefault="009E5D5F" w:rsidP="000F089E">
            <w:pPr>
              <w:pStyle w:val="SpaceBetween"/>
            </w:pPr>
          </w:p>
          <w:p w14:paraId="456D92BD" w14:textId="502D9E4C" w:rsidR="008B0E31" w:rsidRPr="008B0E31" w:rsidRDefault="008B0E31" w:rsidP="000F089E">
            <w:pPr>
              <w:pStyle w:val="Subhead"/>
            </w:pPr>
            <w:r w:rsidRPr="008B0E31">
              <w:t>Operational Sense</w:t>
            </w:r>
          </w:p>
          <w:p w14:paraId="17A32EDC" w14:textId="6EC03683" w:rsidR="008B0E31" w:rsidRDefault="00772E06" w:rsidP="000F089E">
            <w:pPr>
              <w:pStyle w:val="Bullet"/>
            </w:pPr>
            <w:r>
              <w:t xml:space="preserve">Solve </w:t>
            </w:r>
            <w:r w:rsidR="008B0E31">
              <w:t xml:space="preserve">problems involving the addition, subtraction and multiplication of whole numbers, using a variety of mental strategies </w:t>
            </w:r>
            <w:r w:rsidR="008B0E31">
              <w:rPr>
                <w:rFonts w:ascii="MS Gothic" w:eastAsia="MS Gothic" w:hAnsi="MS Gothic" w:cs="MS Gothic" w:hint="eastAsia"/>
              </w:rPr>
              <w:t> </w:t>
            </w:r>
          </w:p>
          <w:p w14:paraId="6A496B5C" w14:textId="727DDA0B" w:rsidR="008B0E31" w:rsidRDefault="00772E06" w:rsidP="000F089E">
            <w:pPr>
              <w:pStyle w:val="Bullet"/>
            </w:pPr>
            <w:r>
              <w:t xml:space="preserve">Add </w:t>
            </w:r>
            <w:r w:rsidR="008B0E31">
              <w:t xml:space="preserve">and subtract decimal numbers to hundredths, including money amounts, using concrete materials, estimation and algorithms </w:t>
            </w:r>
            <w:r w:rsidR="008B0E31">
              <w:rPr>
                <w:rFonts w:ascii="MS Gothic" w:eastAsia="MS Gothic" w:hAnsi="MS Gothic" w:cs="MS Gothic" w:hint="eastAsia"/>
              </w:rPr>
              <w:t> </w:t>
            </w:r>
            <w:r w:rsidR="008B0E31">
              <w:t xml:space="preserve"> </w:t>
            </w:r>
          </w:p>
          <w:p w14:paraId="5D2CAD6A" w14:textId="77777777" w:rsidR="009E5D5F" w:rsidRPr="009E5D5F" w:rsidRDefault="009E5D5F" w:rsidP="000F089E">
            <w:pPr>
              <w:pStyle w:val="SpaceBetween"/>
            </w:pPr>
          </w:p>
          <w:p w14:paraId="1DA8A687" w14:textId="23D27DB1" w:rsidR="008B0E31" w:rsidRPr="008B0E31" w:rsidRDefault="008B0E31" w:rsidP="000F089E">
            <w:pPr>
              <w:pStyle w:val="Subhead"/>
            </w:pPr>
            <w:r w:rsidRPr="008B0E31">
              <w:t xml:space="preserve">Proportional Relationships </w:t>
            </w:r>
          </w:p>
          <w:p w14:paraId="697ADA39" w14:textId="6122C58A" w:rsidR="003E7CEA" w:rsidRPr="008B0E31" w:rsidRDefault="00772E06" w:rsidP="000F089E">
            <w:pPr>
              <w:pStyle w:val="Bullet"/>
            </w:pPr>
            <w:r>
              <w:t>D</w:t>
            </w:r>
            <w:r w:rsidRPr="008B0E31">
              <w:t xml:space="preserve">emonstrate </w:t>
            </w:r>
            <w:r w:rsidR="008B0E31" w:rsidRPr="008B0E31">
              <w:t>an understanding of simple multiplicative relationships involving whole-number rates, through investigation using concrete materials and drawings</w:t>
            </w:r>
          </w:p>
        </w:tc>
      </w:tr>
    </w:tbl>
    <w:p w14:paraId="030B3638" w14:textId="283BBB23" w:rsidR="003E7CEA" w:rsidRDefault="003E7CEA" w:rsidP="000F089E"/>
    <w:p w14:paraId="1687047C" w14:textId="77777777" w:rsidR="003E7CEA" w:rsidRDefault="003E7CEA" w:rsidP="000F089E"/>
    <w:tbl>
      <w:tblPr>
        <w:tblStyle w:val="TableGrid"/>
        <w:tblW w:w="10800" w:type="dxa"/>
        <w:tblInd w:w="259"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ayout w:type="fixed"/>
        <w:tblCellMar>
          <w:left w:w="115" w:type="dxa"/>
          <w:right w:w="115" w:type="dxa"/>
        </w:tblCellMar>
        <w:tblLook w:val="04A0" w:firstRow="1" w:lastRow="0" w:firstColumn="1" w:lastColumn="0" w:noHBand="0" w:noVBand="1"/>
      </w:tblPr>
      <w:tblGrid>
        <w:gridCol w:w="10800"/>
      </w:tblGrid>
      <w:tr w:rsidR="003C7369" w:rsidRPr="006F26DC" w14:paraId="3DD081AA" w14:textId="77777777" w:rsidTr="003C7369">
        <w:trPr>
          <w:trHeight w:val="441"/>
        </w:trPr>
        <w:tc>
          <w:tcPr>
            <w:tcW w:w="10800" w:type="dxa"/>
            <w:tcBorders>
              <w:bottom w:val="nil"/>
            </w:tcBorders>
            <w:shd w:val="clear" w:color="auto" w:fill="54B948"/>
            <w:tcMar>
              <w:left w:w="259" w:type="dxa"/>
              <w:right w:w="115" w:type="dxa"/>
            </w:tcMar>
            <w:vAlign w:val="center"/>
          </w:tcPr>
          <w:p w14:paraId="5CB8EFB3" w14:textId="77777777" w:rsidR="003E7CEA" w:rsidRPr="006F26DC" w:rsidRDefault="003E7CEA" w:rsidP="000F089E">
            <w:pPr>
              <w:pStyle w:val="ChartHeading"/>
              <w:rPr>
                <w:b w:val="0"/>
                <w:sz w:val="13"/>
                <w:szCs w:val="13"/>
              </w:rPr>
            </w:pPr>
            <w:r w:rsidRPr="00376D39">
              <w:lastRenderedPageBreak/>
              <w:t>Curriculum Links</w:t>
            </w:r>
            <w:r>
              <w:t xml:space="preserve"> </w:t>
            </w:r>
            <w:r>
              <w:rPr>
                <w:b w:val="0"/>
              </w:rPr>
              <w:t>(cont’d.)</w:t>
            </w:r>
          </w:p>
        </w:tc>
      </w:tr>
      <w:tr w:rsidR="003C7369" w14:paraId="6410B43E" w14:textId="77777777" w:rsidTr="003C7369">
        <w:trPr>
          <w:trHeight w:val="20"/>
        </w:trPr>
        <w:tc>
          <w:tcPr>
            <w:tcW w:w="10800" w:type="dxa"/>
            <w:tcBorders>
              <w:top w:val="nil"/>
            </w:tcBorders>
            <w:shd w:val="clear" w:color="auto" w:fill="auto"/>
            <w:tcMar>
              <w:top w:w="173" w:type="dxa"/>
              <w:left w:w="259" w:type="dxa"/>
              <w:bottom w:w="173" w:type="dxa"/>
              <w:right w:w="115" w:type="dxa"/>
            </w:tcMar>
          </w:tcPr>
          <w:p w14:paraId="1039E996" w14:textId="0E012E8E" w:rsidR="009E5D5F" w:rsidRDefault="009E5D5F" w:rsidP="000F089E">
            <w:pPr>
              <w:pStyle w:val="GreyHeading"/>
            </w:pPr>
            <w:r w:rsidRPr="003315A4">
              <w:t>Mathematics: Number Sense &amp; Numeration</w:t>
            </w:r>
            <w:r>
              <w:t xml:space="preserve">, </w:t>
            </w:r>
            <w:r w:rsidR="00D17406">
              <w:t xml:space="preserve">Grade </w:t>
            </w:r>
            <w:r>
              <w:t>6</w:t>
            </w:r>
          </w:p>
          <w:p w14:paraId="18C2D9DD" w14:textId="77777777" w:rsidR="009E5D5F" w:rsidRPr="003315A4" w:rsidRDefault="009E5D5F" w:rsidP="000F089E">
            <w:pPr>
              <w:pStyle w:val="Subhead"/>
            </w:pPr>
            <w:r w:rsidRPr="003315A4">
              <w:t>Quantity Relationships</w:t>
            </w:r>
          </w:p>
          <w:p w14:paraId="6CAF596C" w14:textId="75166279" w:rsidR="00CD638E" w:rsidRPr="008636E9" w:rsidRDefault="00CD638E" w:rsidP="000F089E">
            <w:pPr>
              <w:pStyle w:val="Bullet"/>
            </w:pPr>
            <w:r w:rsidRPr="008636E9">
              <w:t xml:space="preserve">Represent, compare, and order whole numbers and decimal numbers from 0.001 to 1 000 000, using a variety of tools </w:t>
            </w:r>
          </w:p>
          <w:p w14:paraId="263EAF5F" w14:textId="6442334F" w:rsidR="00CD638E" w:rsidRPr="008636E9" w:rsidRDefault="00CD638E" w:rsidP="000F089E">
            <w:pPr>
              <w:pStyle w:val="Bullet"/>
            </w:pPr>
            <w:r w:rsidRPr="008636E9">
              <w:t>Read and print in words whole numbers to one hundred thousand, using meaningful contexts</w:t>
            </w:r>
          </w:p>
          <w:p w14:paraId="476C3AA9" w14:textId="37840A2C" w:rsidR="00CD638E" w:rsidRPr="008636E9" w:rsidRDefault="00CD638E" w:rsidP="000F089E">
            <w:pPr>
              <w:pStyle w:val="Bullet"/>
            </w:pPr>
            <w:r w:rsidRPr="008636E9">
              <w:t>Solve problems that arise from real-life situations and that relate to the magnitude of whole numbers up to 1 000 000</w:t>
            </w:r>
          </w:p>
          <w:p w14:paraId="6C7E9EC9" w14:textId="77777777" w:rsidR="003E7CEA" w:rsidRPr="003E7CEA" w:rsidRDefault="003E7CEA" w:rsidP="000F089E">
            <w:pPr>
              <w:pStyle w:val="SpaceBetween"/>
            </w:pPr>
          </w:p>
          <w:p w14:paraId="3711B91D" w14:textId="7F1890F9" w:rsidR="009E5D5F" w:rsidRDefault="009E5D5F" w:rsidP="000F089E">
            <w:pPr>
              <w:pStyle w:val="Subhead"/>
            </w:pPr>
            <w:r>
              <w:t>Operational Sense</w:t>
            </w:r>
          </w:p>
          <w:p w14:paraId="3DF76FFE" w14:textId="62BC265A" w:rsidR="009E5D5F" w:rsidRPr="003315A4" w:rsidRDefault="00D17406" w:rsidP="000F089E">
            <w:pPr>
              <w:pStyle w:val="Bullet"/>
            </w:pPr>
            <w:r>
              <w:t>U</w:t>
            </w:r>
            <w:r w:rsidRPr="003315A4">
              <w:t xml:space="preserve">se </w:t>
            </w:r>
            <w:r w:rsidR="009E5D5F" w:rsidRPr="003315A4">
              <w:t xml:space="preserve">a variety of mental strategies to solve addition, subtraction, multiplication and division problems involving whole numbers </w:t>
            </w:r>
            <w:r w:rsidR="009E5D5F" w:rsidRPr="003315A4">
              <w:rPr>
                <w:rFonts w:ascii="MS Gothic" w:eastAsia="MS Gothic" w:hAnsi="MS Gothic" w:cs="MS Gothic" w:hint="eastAsia"/>
              </w:rPr>
              <w:t> </w:t>
            </w:r>
          </w:p>
          <w:p w14:paraId="589030AC" w14:textId="671823DC" w:rsidR="009E5D5F" w:rsidRPr="003315A4" w:rsidRDefault="00D17406" w:rsidP="000F089E">
            <w:pPr>
              <w:pStyle w:val="Bullet"/>
            </w:pPr>
            <w:r>
              <w:t>U</w:t>
            </w:r>
            <w:r w:rsidRPr="003315A4">
              <w:t xml:space="preserve">se </w:t>
            </w:r>
            <w:r w:rsidR="009E5D5F" w:rsidRPr="003315A4">
              <w:t>estimation when solving problems involving the addition and subtraction of whole numbers and decimals, to help judge the reasonableness of a solution</w:t>
            </w:r>
          </w:p>
          <w:p w14:paraId="6819DF1D" w14:textId="77777777" w:rsidR="003E7CEA" w:rsidRDefault="003E7CEA" w:rsidP="000F089E">
            <w:pPr>
              <w:pStyle w:val="SpaceBetween"/>
            </w:pPr>
          </w:p>
          <w:p w14:paraId="2EA828AD" w14:textId="509E6873" w:rsidR="009E5D5F" w:rsidRPr="003315A4" w:rsidRDefault="009E5D5F" w:rsidP="000F089E">
            <w:pPr>
              <w:pStyle w:val="Subhead"/>
            </w:pPr>
            <w:r w:rsidRPr="003315A4">
              <w:t>Proportional Relationships</w:t>
            </w:r>
          </w:p>
          <w:p w14:paraId="79DE668A" w14:textId="24248E9B" w:rsidR="009E5D5F" w:rsidRDefault="00D17406" w:rsidP="000F089E">
            <w:pPr>
              <w:pStyle w:val="Bullet"/>
            </w:pPr>
            <w:r>
              <w:t>R</w:t>
            </w:r>
            <w:r w:rsidRPr="003315A4">
              <w:t xml:space="preserve">epresent </w:t>
            </w:r>
            <w:r w:rsidR="009E5D5F" w:rsidRPr="003315A4">
              <w:t>relationships using unit rates</w:t>
            </w:r>
          </w:p>
        </w:tc>
      </w:tr>
    </w:tbl>
    <w:p w14:paraId="1832FC1C" w14:textId="77777777" w:rsidR="006F26DC" w:rsidRDefault="006F26DC" w:rsidP="000F089E">
      <w:pPr>
        <w:rPr>
          <w:rFonts w:ascii="Verdana" w:hAnsi="Verdana" w:cs="Arial"/>
          <w:sz w:val="14"/>
          <w:szCs w:val="14"/>
        </w:rPr>
      </w:pPr>
    </w:p>
    <w:tbl>
      <w:tblPr>
        <w:tblStyle w:val="TableGrid"/>
        <w:tblW w:w="10800" w:type="dxa"/>
        <w:tblInd w:w="259"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6F26DC" w14:paraId="5958CAE4" w14:textId="77777777" w:rsidTr="00623A8D">
        <w:trPr>
          <w:trHeight w:val="441"/>
        </w:trPr>
        <w:tc>
          <w:tcPr>
            <w:tcW w:w="10800" w:type="dxa"/>
            <w:tcBorders>
              <w:bottom w:val="nil"/>
            </w:tcBorders>
            <w:shd w:val="clear" w:color="auto" w:fill="54B948"/>
            <w:tcMar>
              <w:left w:w="259" w:type="dxa"/>
              <w:right w:w="115" w:type="dxa"/>
            </w:tcMar>
            <w:vAlign w:val="center"/>
          </w:tcPr>
          <w:p w14:paraId="209042A0" w14:textId="77777777" w:rsidR="006F26DC" w:rsidRDefault="006F26DC" w:rsidP="000F089E">
            <w:pPr>
              <w:pStyle w:val="ChartHeading"/>
              <w:rPr>
                <w:sz w:val="13"/>
                <w:szCs w:val="13"/>
              </w:rPr>
            </w:pPr>
            <w:r w:rsidRPr="00865EF7">
              <w:t>Inquiry Question</w:t>
            </w:r>
            <w:r>
              <w:t>s</w:t>
            </w:r>
          </w:p>
        </w:tc>
      </w:tr>
      <w:tr w:rsidR="00632EE5" w14:paraId="619FA94A" w14:textId="77777777" w:rsidTr="00623A8D">
        <w:trPr>
          <w:trHeight w:val="20"/>
        </w:trPr>
        <w:tc>
          <w:tcPr>
            <w:tcW w:w="10800" w:type="dxa"/>
            <w:tcBorders>
              <w:top w:val="nil"/>
            </w:tcBorders>
            <w:shd w:val="clear" w:color="auto" w:fill="auto"/>
            <w:tcMar>
              <w:top w:w="173" w:type="dxa"/>
              <w:left w:w="259" w:type="dxa"/>
              <w:bottom w:w="173" w:type="dxa"/>
              <w:right w:w="115" w:type="dxa"/>
            </w:tcMar>
          </w:tcPr>
          <w:p w14:paraId="3E6C73B5" w14:textId="15D47AA2" w:rsidR="00632EE5" w:rsidRPr="000A44BB" w:rsidRDefault="008B0E31" w:rsidP="000F089E">
            <w:pPr>
              <w:pStyle w:val="Copy"/>
            </w:pPr>
            <w:r w:rsidRPr="008B0E31">
              <w:rPr>
                <w:noProof/>
                <w:lang w:val="en-US"/>
              </w:rPr>
              <w:t>Why do some students in Ontario receive more funding for their education than others? Is this fair?</w:t>
            </w:r>
          </w:p>
        </w:tc>
      </w:tr>
    </w:tbl>
    <w:p w14:paraId="5305CCD7" w14:textId="77777777" w:rsidR="006F26DC" w:rsidRDefault="006F26DC" w:rsidP="000F089E">
      <w:pPr>
        <w:rPr>
          <w:rFonts w:ascii="Verdana" w:hAnsi="Verdana" w:cs="Arial"/>
          <w:sz w:val="14"/>
          <w:szCs w:val="14"/>
        </w:rPr>
      </w:pPr>
    </w:p>
    <w:tbl>
      <w:tblPr>
        <w:tblStyle w:val="TableGrid"/>
        <w:tblW w:w="10800" w:type="dxa"/>
        <w:tblInd w:w="259"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6F26DC" w14:paraId="7F684B83" w14:textId="77777777" w:rsidTr="00623A8D">
        <w:trPr>
          <w:trHeight w:val="441"/>
        </w:trPr>
        <w:tc>
          <w:tcPr>
            <w:tcW w:w="10800" w:type="dxa"/>
            <w:tcBorders>
              <w:bottom w:val="nil"/>
            </w:tcBorders>
            <w:shd w:val="clear" w:color="auto" w:fill="54B948"/>
            <w:tcMar>
              <w:left w:w="259" w:type="dxa"/>
              <w:right w:w="115" w:type="dxa"/>
            </w:tcMar>
            <w:vAlign w:val="center"/>
          </w:tcPr>
          <w:p w14:paraId="04EC7C46" w14:textId="77777777" w:rsidR="006F26DC" w:rsidRDefault="006F26DC" w:rsidP="000F089E">
            <w:pPr>
              <w:pStyle w:val="ChartHeading"/>
              <w:rPr>
                <w:sz w:val="13"/>
                <w:szCs w:val="13"/>
              </w:rPr>
            </w:pPr>
            <w:r w:rsidRPr="00577745">
              <w:t>Materials List</w:t>
            </w:r>
          </w:p>
        </w:tc>
      </w:tr>
      <w:tr w:rsidR="006F26DC" w14:paraId="066E2FFE" w14:textId="77777777" w:rsidTr="00623A8D">
        <w:trPr>
          <w:trHeight w:val="20"/>
        </w:trPr>
        <w:tc>
          <w:tcPr>
            <w:tcW w:w="10800" w:type="dxa"/>
            <w:tcBorders>
              <w:top w:val="nil"/>
              <w:bottom w:val="single" w:sz="8" w:space="0" w:color="54B948"/>
            </w:tcBorders>
            <w:shd w:val="clear" w:color="auto" w:fill="auto"/>
            <w:tcMar>
              <w:top w:w="173" w:type="dxa"/>
              <w:left w:w="259" w:type="dxa"/>
              <w:bottom w:w="173" w:type="dxa"/>
              <w:right w:w="115" w:type="dxa"/>
            </w:tcMar>
          </w:tcPr>
          <w:p w14:paraId="42E5673F" w14:textId="216D2874" w:rsidR="003670F8" w:rsidRPr="005A4D37" w:rsidRDefault="003670F8" w:rsidP="000F089E">
            <w:pPr>
              <w:pStyle w:val="Bullet"/>
              <w:rPr>
                <w:rFonts w:eastAsiaTheme="minorEastAsia"/>
              </w:rPr>
            </w:pPr>
            <w:r w:rsidRPr="21796955">
              <w:t xml:space="preserve">Appendix A: School Supplies List </w:t>
            </w:r>
            <w:r w:rsidR="00D17406">
              <w:t>–</w:t>
            </w:r>
            <w:r w:rsidR="00D17406" w:rsidRPr="21796955">
              <w:t xml:space="preserve"> </w:t>
            </w:r>
            <w:r w:rsidRPr="21796955">
              <w:t>one copy per group</w:t>
            </w:r>
          </w:p>
          <w:p w14:paraId="75B6AED4" w14:textId="1C1009AE" w:rsidR="003670F8" w:rsidRPr="00623A8D" w:rsidRDefault="003670F8" w:rsidP="000F089E">
            <w:pPr>
              <w:pStyle w:val="Bullet"/>
              <w:rPr>
                <w:rFonts w:eastAsiaTheme="minorEastAsia"/>
              </w:rPr>
            </w:pPr>
            <w:r w:rsidRPr="21796955">
              <w:t xml:space="preserve">Appendix B: About Shannen Koostachin </w:t>
            </w:r>
            <w:r w:rsidR="00D17406">
              <w:t>–</w:t>
            </w:r>
            <w:r w:rsidR="00D17406" w:rsidRPr="21796955">
              <w:t xml:space="preserve"> </w:t>
            </w:r>
            <w:r w:rsidRPr="21796955">
              <w:t xml:space="preserve">one copy per student for either guided reading groups or for </w:t>
            </w:r>
            <w:r w:rsidR="00D17406" w:rsidRPr="21796955">
              <w:t>whole</w:t>
            </w:r>
            <w:r w:rsidR="00D17406">
              <w:t>-</w:t>
            </w:r>
            <w:r w:rsidRPr="21796955">
              <w:t>class reading</w:t>
            </w:r>
          </w:p>
          <w:p w14:paraId="3D14F45A" w14:textId="23BDE221" w:rsidR="00CD638E" w:rsidRPr="008636E9" w:rsidRDefault="00CD638E" w:rsidP="000F089E">
            <w:pPr>
              <w:pStyle w:val="Bullet"/>
              <w:rPr>
                <w:rFonts w:eastAsiaTheme="minorEastAsia"/>
              </w:rPr>
            </w:pPr>
            <w:r w:rsidRPr="008636E9">
              <w:rPr>
                <w:rFonts w:eastAsiaTheme="minorEastAsia"/>
              </w:rPr>
              <w:t>Appendix C: Shannen’s Dream in the House of Commons</w:t>
            </w:r>
          </w:p>
          <w:p w14:paraId="14D91C1E" w14:textId="0139155C" w:rsidR="00CD638E" w:rsidRPr="008636E9" w:rsidRDefault="00CD638E" w:rsidP="00CD638E">
            <w:pPr>
              <w:pStyle w:val="Bullet"/>
              <w:rPr>
                <w:rFonts w:eastAsiaTheme="minorEastAsia"/>
              </w:rPr>
            </w:pPr>
            <w:r w:rsidRPr="008636E9">
              <w:rPr>
                <w:rFonts w:eastAsiaTheme="minorEastAsia"/>
              </w:rPr>
              <w:t>Appendix D: RAFT Framework</w:t>
            </w:r>
          </w:p>
          <w:p w14:paraId="183D255B" w14:textId="13CD88A8" w:rsidR="00CD638E" w:rsidRPr="008636E9" w:rsidRDefault="00CD638E">
            <w:pPr>
              <w:pStyle w:val="Bullet"/>
              <w:rPr>
                <w:rFonts w:eastAsiaTheme="minorEastAsia"/>
              </w:rPr>
            </w:pPr>
            <w:r w:rsidRPr="008636E9">
              <w:rPr>
                <w:rFonts w:eastAsiaTheme="minorEastAsia"/>
              </w:rPr>
              <w:t>Appendix E: Rubric for RAFT Activity</w:t>
            </w:r>
          </w:p>
          <w:p w14:paraId="7C5DFE23" w14:textId="77777777" w:rsidR="003670F8" w:rsidRPr="001D101A" w:rsidRDefault="003670F8" w:rsidP="000F089E">
            <w:pPr>
              <w:pStyle w:val="Bullet"/>
              <w:rPr>
                <w:rFonts w:eastAsiaTheme="minorEastAsia"/>
              </w:rPr>
            </w:pPr>
            <w:r w:rsidRPr="21796955">
              <w:t>Chart Paper</w:t>
            </w:r>
          </w:p>
          <w:p w14:paraId="57A23F96" w14:textId="3D207DBE" w:rsidR="006F26DC" w:rsidRPr="003670F8" w:rsidRDefault="003670F8" w:rsidP="000F089E">
            <w:pPr>
              <w:pStyle w:val="Bullet"/>
              <w:rPr>
                <w:rFonts w:eastAsiaTheme="minorEastAsia"/>
              </w:rPr>
            </w:pPr>
            <w:r w:rsidRPr="21796955">
              <w:t>Markers</w:t>
            </w:r>
          </w:p>
        </w:tc>
      </w:tr>
    </w:tbl>
    <w:p w14:paraId="1285147C" w14:textId="77777777" w:rsidR="006F26DC" w:rsidRDefault="006F26DC" w:rsidP="000F089E">
      <w:pPr>
        <w:rPr>
          <w:rFonts w:ascii="Verdana" w:hAnsi="Verdana" w:cs="Arial"/>
          <w:sz w:val="14"/>
          <w:szCs w:val="14"/>
        </w:rPr>
      </w:pPr>
    </w:p>
    <w:p w14:paraId="2D5015A1" w14:textId="77777777" w:rsidR="003E7CEA" w:rsidRDefault="003E7CEA" w:rsidP="000F089E">
      <w:r>
        <w:br w:type="page"/>
      </w:r>
    </w:p>
    <w:tbl>
      <w:tblPr>
        <w:tblStyle w:val="TableGrid"/>
        <w:tblW w:w="10800" w:type="dxa"/>
        <w:tblInd w:w="108" w:type="dxa"/>
        <w:tblLayout w:type="fixed"/>
        <w:tblLook w:val="04A0" w:firstRow="1" w:lastRow="0" w:firstColumn="1" w:lastColumn="0" w:noHBand="0" w:noVBand="1"/>
      </w:tblPr>
      <w:tblGrid>
        <w:gridCol w:w="1094"/>
        <w:gridCol w:w="6552"/>
        <w:gridCol w:w="3154"/>
      </w:tblGrid>
      <w:tr w:rsidR="000A53EC" w:rsidRPr="00FC75BD" w14:paraId="74DD2102" w14:textId="77777777" w:rsidTr="00623A8D">
        <w:trPr>
          <w:trHeight w:val="864"/>
          <w:tblHeader/>
        </w:trPr>
        <w:tc>
          <w:tcPr>
            <w:tcW w:w="1094" w:type="dxa"/>
            <w:tcBorders>
              <w:top w:val="single" w:sz="8" w:space="0" w:color="54B948"/>
              <w:left w:val="single" w:sz="8" w:space="0" w:color="54B948"/>
              <w:bottom w:val="nil"/>
              <w:right w:val="single" w:sz="8" w:space="0" w:color="FFFFFF" w:themeColor="background1"/>
            </w:tcBorders>
            <w:shd w:val="clear" w:color="auto" w:fill="54B948"/>
          </w:tcPr>
          <w:p w14:paraId="47B34F41" w14:textId="0E5350D1" w:rsidR="004B350C" w:rsidRPr="00FC75BD" w:rsidRDefault="004B350C" w:rsidP="000F089E">
            <w:pPr>
              <w:rPr>
                <w:rFonts w:ascii="Verdana" w:hAnsi="Verdana" w:cs="Arial"/>
                <w:b/>
                <w:color w:val="FFFFFF" w:themeColor="background1"/>
                <w:sz w:val="20"/>
                <w:szCs w:val="20"/>
              </w:rPr>
            </w:pPr>
            <w:r w:rsidRPr="00FC75BD">
              <w:rPr>
                <w:rFonts w:ascii="Verdana" w:hAnsi="Verdana" w:cs="Arial"/>
                <w:b/>
                <w:color w:val="FFFFFF" w:themeColor="background1"/>
                <w:sz w:val="20"/>
                <w:szCs w:val="20"/>
              </w:rPr>
              <w:lastRenderedPageBreak/>
              <w:t>Timing</w:t>
            </w:r>
          </w:p>
          <w:p w14:paraId="44F45C96" w14:textId="77777777" w:rsidR="004B350C" w:rsidRPr="00FC75BD" w:rsidRDefault="004B350C" w:rsidP="000F089E">
            <w:pP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52" w:type="dxa"/>
            <w:tcBorders>
              <w:top w:val="single" w:sz="8" w:space="0" w:color="54B948"/>
              <w:left w:val="single" w:sz="8" w:space="0" w:color="FFFFFF" w:themeColor="background1"/>
              <w:bottom w:val="nil"/>
              <w:right w:val="single" w:sz="8" w:space="0" w:color="FFFFFF" w:themeColor="background1"/>
            </w:tcBorders>
            <w:shd w:val="clear" w:color="auto" w:fill="54B948"/>
            <w:tcMar>
              <w:left w:w="259" w:type="dxa"/>
              <w:right w:w="115" w:type="dxa"/>
            </w:tcMar>
          </w:tcPr>
          <w:p w14:paraId="6D90B683" w14:textId="77777777" w:rsidR="004B350C" w:rsidRPr="00FC75BD" w:rsidRDefault="004B350C" w:rsidP="000F089E">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54" w:type="dxa"/>
            <w:tcBorders>
              <w:top w:val="single" w:sz="8" w:space="0" w:color="54B948"/>
              <w:left w:val="single" w:sz="8" w:space="0" w:color="FFFFFF" w:themeColor="background1"/>
              <w:bottom w:val="nil"/>
              <w:right w:val="single" w:sz="8" w:space="0" w:color="54B948"/>
            </w:tcBorders>
            <w:shd w:val="clear" w:color="auto" w:fill="54B948"/>
            <w:tcMar>
              <w:top w:w="173" w:type="dxa"/>
              <w:left w:w="259" w:type="dxa"/>
              <w:right w:w="115" w:type="dxa"/>
            </w:tcMar>
          </w:tcPr>
          <w:p w14:paraId="63B6BF7E" w14:textId="77777777" w:rsidR="004B350C" w:rsidRPr="00FC75BD" w:rsidRDefault="004B350C" w:rsidP="000F089E">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0A53EC" w:rsidRPr="00FC75BD" w14:paraId="07FBBBCC" w14:textId="77777777" w:rsidTr="00623A8D">
        <w:trPr>
          <w:trHeight w:val="432"/>
        </w:trPr>
        <w:tc>
          <w:tcPr>
            <w:tcW w:w="10800" w:type="dxa"/>
            <w:gridSpan w:val="3"/>
            <w:tcBorders>
              <w:top w:val="nil"/>
              <w:left w:val="single" w:sz="8" w:space="0" w:color="3F708E"/>
              <w:bottom w:val="nil"/>
              <w:right w:val="single" w:sz="8" w:space="0" w:color="3F708E"/>
            </w:tcBorders>
            <w:shd w:val="clear" w:color="auto" w:fill="3F708E"/>
            <w:vAlign w:val="center"/>
          </w:tcPr>
          <w:p w14:paraId="62483A91" w14:textId="3144B754" w:rsidR="004B350C" w:rsidRPr="00C24C34" w:rsidRDefault="004B350C" w:rsidP="000F089E">
            <w:pPr>
              <w:pStyle w:val="SectionHeading"/>
              <w:rPr>
                <w:b w:val="0"/>
              </w:rPr>
            </w:pPr>
            <w:r w:rsidRPr="00567ED8">
              <w:t>MINDS ON</w:t>
            </w:r>
          </w:p>
        </w:tc>
      </w:tr>
      <w:tr w:rsidR="000A53EC" w:rsidRPr="004365A8" w14:paraId="284AB701" w14:textId="77777777" w:rsidTr="000A53EC">
        <w:trPr>
          <w:trHeight w:val="20"/>
        </w:trPr>
        <w:tc>
          <w:tcPr>
            <w:tcW w:w="1094" w:type="dxa"/>
            <w:tcBorders>
              <w:top w:val="nil"/>
              <w:left w:val="single" w:sz="8" w:space="0" w:color="54B948"/>
              <w:bottom w:val="nil"/>
              <w:right w:val="single" w:sz="8" w:space="0" w:color="54B948"/>
            </w:tcBorders>
            <w:tcMar>
              <w:top w:w="173" w:type="dxa"/>
              <w:left w:w="72" w:type="dxa"/>
              <w:right w:w="72" w:type="dxa"/>
            </w:tcMar>
          </w:tcPr>
          <w:p w14:paraId="5F6042E5" w14:textId="2E502850" w:rsidR="000A44BB" w:rsidRPr="00E80C32" w:rsidRDefault="00070779" w:rsidP="00D17406">
            <w:pPr>
              <w:pStyle w:val="CopyCentred"/>
              <w:jc w:val="left"/>
            </w:pPr>
            <w:r>
              <w:rPr>
                <w:lang w:val="en-US"/>
              </w:rPr>
              <w:t>10</w:t>
            </w:r>
            <w:r w:rsidR="00D17406">
              <w:rPr>
                <w:lang w:val="en-US"/>
              </w:rPr>
              <w:t>–</w:t>
            </w:r>
            <w:r>
              <w:rPr>
                <w:lang w:val="en-US"/>
              </w:rPr>
              <w:t>1</w:t>
            </w:r>
            <w:r w:rsidR="00632EE5" w:rsidRPr="00632EE5">
              <w:rPr>
                <w:lang w:val="en-US"/>
              </w:rPr>
              <w:t>5 minutes</w:t>
            </w:r>
          </w:p>
        </w:tc>
        <w:tc>
          <w:tcPr>
            <w:tcW w:w="6552" w:type="dxa"/>
            <w:tcBorders>
              <w:top w:val="nil"/>
              <w:left w:val="single" w:sz="8" w:space="0" w:color="54B948"/>
              <w:bottom w:val="nil"/>
              <w:right w:val="single" w:sz="8" w:space="0" w:color="54B948"/>
            </w:tcBorders>
            <w:tcMar>
              <w:top w:w="173" w:type="dxa"/>
              <w:left w:w="259" w:type="dxa"/>
              <w:bottom w:w="173" w:type="dxa"/>
              <w:right w:w="259" w:type="dxa"/>
            </w:tcMar>
          </w:tcPr>
          <w:p w14:paraId="6F345DA0" w14:textId="54273F35" w:rsidR="00070779" w:rsidRPr="00070779" w:rsidRDefault="00070779" w:rsidP="000F089E">
            <w:pPr>
              <w:pStyle w:val="Copy"/>
            </w:pPr>
            <w:r w:rsidRPr="00070779">
              <w:t>Students should be seated in small groups of 4</w:t>
            </w:r>
            <w:r w:rsidR="00D17406">
              <w:t>–</w:t>
            </w:r>
            <w:r w:rsidRPr="00070779">
              <w:t xml:space="preserve">6.  </w:t>
            </w:r>
          </w:p>
          <w:p w14:paraId="513935F3" w14:textId="205A17EF" w:rsidR="00070779" w:rsidRPr="00070779" w:rsidRDefault="00070779" w:rsidP="000F089E">
            <w:pPr>
              <w:pStyle w:val="Copy"/>
            </w:pPr>
            <w:r w:rsidRPr="00070779">
              <w:t xml:space="preserve">Ask the class, “If it were the first week of school, and you have $10 to buy some supplies, what would you buy? Why?” </w:t>
            </w:r>
          </w:p>
          <w:p w14:paraId="5B9BA4BB" w14:textId="3B54EEA9" w:rsidR="00070779" w:rsidRPr="00070779" w:rsidRDefault="00070779" w:rsidP="000F089E">
            <w:pPr>
              <w:pStyle w:val="Copy"/>
            </w:pPr>
            <w:r w:rsidRPr="00070779">
              <w:t>Screen or make copies of Appendix A: School Supplies List.</w:t>
            </w:r>
          </w:p>
          <w:p w14:paraId="3B962267" w14:textId="00B0AC4D" w:rsidR="00070779" w:rsidRPr="00070779" w:rsidRDefault="00070779" w:rsidP="000F089E">
            <w:pPr>
              <w:pStyle w:val="Copy"/>
            </w:pPr>
            <w:r w:rsidRPr="00070779">
              <w:t xml:space="preserve">Note: </w:t>
            </w:r>
            <w:r w:rsidR="00D17406">
              <w:t>E</w:t>
            </w:r>
            <w:r w:rsidR="00D17406" w:rsidRPr="00070779">
              <w:t xml:space="preserve">ach </w:t>
            </w:r>
            <w:r w:rsidRPr="00070779">
              <w:t>group only has $10, not $10 per student. Encourage students to spend the whole amount, otherwise the money will be taken and spent elsewhere.</w:t>
            </w:r>
          </w:p>
          <w:p w14:paraId="261F61C9" w14:textId="16DFD94D" w:rsidR="00070779" w:rsidRDefault="00070779" w:rsidP="000F089E">
            <w:pPr>
              <w:pStyle w:val="Copy"/>
            </w:pPr>
            <w:r w:rsidRPr="00070779">
              <w:t xml:space="preserve">In small groups, students will choose what they would purchase given the list provided.  </w:t>
            </w:r>
          </w:p>
          <w:p w14:paraId="4CEFB3CD" w14:textId="14CEA37F" w:rsidR="00070779" w:rsidRDefault="00070779" w:rsidP="000F089E">
            <w:pPr>
              <w:pStyle w:val="Copy"/>
            </w:pPr>
            <w:r>
              <w:t>Now ask, “</w:t>
            </w:r>
            <w:r w:rsidR="00D17406">
              <w:t xml:space="preserve">If </w:t>
            </w:r>
            <w:r>
              <w:t>it were the first week of school, and you only have $7 to buy some supplies, what would you buy? Why?”</w:t>
            </w:r>
          </w:p>
          <w:p w14:paraId="4E7DD136" w14:textId="77777777" w:rsidR="003E7CEA" w:rsidRDefault="003E7CEA" w:rsidP="000F089E">
            <w:pPr>
              <w:pStyle w:val="Copy"/>
            </w:pPr>
            <w:r>
              <w:t xml:space="preserve">Have one representative from each group present the answers to the following questions: </w:t>
            </w:r>
          </w:p>
          <w:p w14:paraId="4BCFE1FA" w14:textId="56630857" w:rsidR="003E7CEA" w:rsidRDefault="003E7CEA" w:rsidP="000F089E">
            <w:pPr>
              <w:pStyle w:val="Bullet"/>
            </w:pPr>
            <w:r>
              <w:t xml:space="preserve">How did your answers change from when you had $10 </w:t>
            </w:r>
            <w:r w:rsidR="00D17406">
              <w:t>versus</w:t>
            </w:r>
            <w:r>
              <w:t xml:space="preserve"> $7? </w:t>
            </w:r>
          </w:p>
          <w:p w14:paraId="011D1A1A" w14:textId="478C6234" w:rsidR="003E7CEA" w:rsidRDefault="003E7CEA" w:rsidP="000F089E">
            <w:pPr>
              <w:pStyle w:val="Bullet"/>
            </w:pPr>
            <w:r>
              <w:t>Which items did you decide to leave off?</w:t>
            </w:r>
          </w:p>
          <w:p w14:paraId="31B54942" w14:textId="547F0899" w:rsidR="003E7CEA" w:rsidRPr="00800B7C" w:rsidRDefault="003E7CEA" w:rsidP="000F089E">
            <w:pPr>
              <w:pStyle w:val="Bullet"/>
            </w:pPr>
            <w:r>
              <w:t>Are these items unnecessary or would you just make do with less?</w:t>
            </w:r>
          </w:p>
        </w:tc>
        <w:tc>
          <w:tcPr>
            <w:tcW w:w="3154" w:type="dxa"/>
            <w:tcBorders>
              <w:top w:val="nil"/>
              <w:left w:val="single" w:sz="8" w:space="0" w:color="54B948"/>
              <w:bottom w:val="nil"/>
              <w:right w:val="single" w:sz="8" w:space="0" w:color="54B948"/>
            </w:tcBorders>
            <w:tcMar>
              <w:top w:w="173" w:type="dxa"/>
              <w:left w:w="259" w:type="dxa"/>
              <w:right w:w="115" w:type="dxa"/>
            </w:tcMar>
          </w:tcPr>
          <w:p w14:paraId="12C846A4" w14:textId="776F3462" w:rsidR="000A44BB" w:rsidRPr="00072854" w:rsidRDefault="00072854" w:rsidP="000F089E">
            <w:pPr>
              <w:pStyle w:val="Copy"/>
            </w:pPr>
            <w:r>
              <w:t>Assessment for Learning – note which items are seen as more “necessary</w:t>
            </w:r>
            <w:r w:rsidR="00D17406">
              <w:t>.</w:t>
            </w:r>
            <w:r>
              <w:t>”</w:t>
            </w:r>
          </w:p>
        </w:tc>
      </w:tr>
      <w:tr w:rsidR="000A53EC" w:rsidRPr="00812594" w14:paraId="72DA386D" w14:textId="77777777" w:rsidTr="00623A8D">
        <w:trPr>
          <w:trHeight w:val="432"/>
        </w:trPr>
        <w:tc>
          <w:tcPr>
            <w:tcW w:w="10800" w:type="dxa"/>
            <w:gridSpan w:val="3"/>
            <w:tcBorders>
              <w:top w:val="nil"/>
              <w:left w:val="single" w:sz="8" w:space="0" w:color="3F708E"/>
              <w:bottom w:val="nil"/>
              <w:right w:val="single" w:sz="8" w:space="0" w:color="3F708E"/>
            </w:tcBorders>
            <w:shd w:val="clear" w:color="auto" w:fill="3F708E"/>
            <w:vAlign w:val="center"/>
          </w:tcPr>
          <w:p w14:paraId="0D2C2D80" w14:textId="77777777" w:rsidR="004F7142" w:rsidRPr="00812594" w:rsidRDefault="004F7142" w:rsidP="000F089E">
            <w:pPr>
              <w:pStyle w:val="SectionHeading"/>
              <w:rPr>
                <w:b w:val="0"/>
              </w:rPr>
            </w:pPr>
            <w:r>
              <w:t>ACTION</w:t>
            </w:r>
          </w:p>
        </w:tc>
      </w:tr>
      <w:tr w:rsidR="000A53EC" w:rsidRPr="004365A8" w14:paraId="0F24ADCC" w14:textId="77777777" w:rsidTr="000A53EC">
        <w:trPr>
          <w:trHeight w:val="20"/>
        </w:trPr>
        <w:tc>
          <w:tcPr>
            <w:tcW w:w="1094" w:type="dxa"/>
            <w:tcBorders>
              <w:top w:val="nil"/>
              <w:left w:val="single" w:sz="8" w:space="0" w:color="54B948"/>
              <w:bottom w:val="single" w:sz="8" w:space="0" w:color="54B948"/>
              <w:right w:val="single" w:sz="8" w:space="0" w:color="54B948"/>
            </w:tcBorders>
            <w:tcMar>
              <w:top w:w="173" w:type="dxa"/>
              <w:left w:w="72" w:type="dxa"/>
              <w:right w:w="72" w:type="dxa"/>
            </w:tcMar>
          </w:tcPr>
          <w:p w14:paraId="0B00AB7F" w14:textId="562C6710" w:rsidR="004F7142" w:rsidRDefault="004F7142" w:rsidP="00D17406">
            <w:pPr>
              <w:pStyle w:val="CopyCentred"/>
              <w:jc w:val="left"/>
              <w:rPr>
                <w:lang w:val="en-US"/>
              </w:rPr>
            </w:pPr>
            <w:r w:rsidRPr="00723678">
              <w:t xml:space="preserve">2 x </w:t>
            </w:r>
            <w:r>
              <w:br/>
            </w:r>
            <w:r w:rsidRPr="00723678">
              <w:t>45</w:t>
            </w:r>
            <w:r w:rsidR="00F23ED8">
              <w:t xml:space="preserve">-minute </w:t>
            </w:r>
            <w:r w:rsidR="00D17406">
              <w:t>–</w:t>
            </w:r>
            <w:r w:rsidR="00F23ED8" w:rsidRPr="00723678">
              <w:t>60</w:t>
            </w:r>
            <w:r w:rsidR="00F23ED8">
              <w:t>-</w:t>
            </w:r>
            <w:r>
              <w:t>minute)</w:t>
            </w:r>
            <w:r w:rsidRPr="00723678">
              <w:t xml:space="preserve"> classes</w:t>
            </w:r>
          </w:p>
        </w:tc>
        <w:tc>
          <w:tcPr>
            <w:tcW w:w="655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1D1C7042" w14:textId="007AA244" w:rsidR="004F7142" w:rsidRPr="00F26666" w:rsidRDefault="004F7142" w:rsidP="000F089E">
            <w:pPr>
              <w:pStyle w:val="Subhead"/>
              <w:rPr>
                <w:b w:val="0"/>
              </w:rPr>
            </w:pPr>
            <w:r w:rsidRPr="00F26666">
              <w:t xml:space="preserve">Learn/read about Shannen Koostachin </w:t>
            </w:r>
            <w:r w:rsidRPr="00F26666">
              <w:rPr>
                <w:b w:val="0"/>
              </w:rPr>
              <w:t>(</w:t>
            </w:r>
            <w:r w:rsidR="00D17406" w:rsidRPr="00F26666">
              <w:rPr>
                <w:b w:val="0"/>
              </w:rPr>
              <w:t>whole</w:t>
            </w:r>
            <w:r w:rsidR="00D17406">
              <w:rPr>
                <w:b w:val="0"/>
              </w:rPr>
              <w:t>-</w:t>
            </w:r>
            <w:r w:rsidRPr="00F26666">
              <w:rPr>
                <w:b w:val="0"/>
              </w:rPr>
              <w:t>class or guided reading – small group) using Appendix B: About Shannen Koostachin.</w:t>
            </w:r>
          </w:p>
          <w:p w14:paraId="264F8A82" w14:textId="77777777" w:rsidR="00F26666" w:rsidRPr="00F26666" w:rsidRDefault="00F26666" w:rsidP="000F089E">
            <w:pPr>
              <w:pStyle w:val="SpaceBetween"/>
            </w:pPr>
          </w:p>
          <w:p w14:paraId="1F9686E7" w14:textId="7697FA1F" w:rsidR="004F7142" w:rsidRDefault="004F7142" w:rsidP="000F089E">
            <w:pPr>
              <w:pStyle w:val="Copy"/>
            </w:pPr>
            <w:r w:rsidRPr="00F26666">
              <w:rPr>
                <w:b/>
              </w:rPr>
              <w:t>Note:</w:t>
            </w:r>
            <w:r w:rsidRPr="00223054">
              <w:t xml:space="preserve"> The write-up in Appendix B is from the First Nations Child and Family Caring Society</w:t>
            </w:r>
            <w:r w:rsidR="00D17406" w:rsidRPr="00223054">
              <w:t>.</w:t>
            </w:r>
            <w:r w:rsidR="00D17406">
              <w:t xml:space="preserve"> </w:t>
            </w:r>
            <w:r w:rsidRPr="00223054">
              <w:t xml:space="preserve">There are many other sources of information about Shannen and her dream for a school including </w:t>
            </w:r>
            <w:commentRangeStart w:id="1"/>
            <w:r w:rsidR="00D17406" w:rsidRPr="00623A8D">
              <w:rPr>
                <w:highlight w:val="yellow"/>
              </w:rPr>
              <w:fldChar w:fldCharType="begin"/>
            </w:r>
            <w:r w:rsidR="00D17406" w:rsidRPr="00623A8D">
              <w:rPr>
                <w:highlight w:val="yellow"/>
              </w:rPr>
              <w:instrText>HYPERLINK "https://secondstorypress.ca/kids/shannen-and-the-dream-for-a-school"</w:instrText>
            </w:r>
            <w:r w:rsidR="00D17406" w:rsidRPr="00623A8D">
              <w:rPr>
                <w:highlight w:val="yellow"/>
              </w:rPr>
              <w:fldChar w:fldCharType="separate"/>
            </w:r>
            <w:r w:rsidRPr="00623A8D">
              <w:rPr>
                <w:rStyle w:val="Hyperlink"/>
                <w:highlight w:val="yellow"/>
              </w:rPr>
              <w:t>https://secondstorypress.ca/kids/shannen-and-the-dream-for-a-school</w:t>
            </w:r>
            <w:r w:rsidR="00D17406" w:rsidRPr="00623A8D">
              <w:rPr>
                <w:rStyle w:val="Hyperlink"/>
                <w:highlight w:val="yellow"/>
              </w:rPr>
              <w:fldChar w:fldCharType="end"/>
            </w:r>
            <w:commentRangeEnd w:id="1"/>
            <w:r w:rsidR="00D17406" w:rsidRPr="00623A8D">
              <w:rPr>
                <w:rStyle w:val="CommentReference"/>
                <w:rFonts w:asciiTheme="minorHAnsi" w:hAnsiTheme="minorHAnsi" w:cstheme="minorBidi"/>
                <w:highlight w:val="yellow"/>
              </w:rPr>
              <w:commentReference w:id="1"/>
            </w:r>
          </w:p>
          <w:p w14:paraId="5FC435B7" w14:textId="77777777" w:rsidR="004F7142" w:rsidRPr="004F7142" w:rsidRDefault="004F7142" w:rsidP="000F089E">
            <w:pPr>
              <w:pStyle w:val="SpaceBetween"/>
            </w:pPr>
          </w:p>
          <w:p w14:paraId="6CC2010A" w14:textId="7FBF0F8B" w:rsidR="004F7142" w:rsidRDefault="004F7142" w:rsidP="000F089E">
            <w:pPr>
              <w:pStyle w:val="Copy"/>
            </w:pPr>
            <w:r>
              <w:t>After reading the text, share with students these statistics:</w:t>
            </w:r>
          </w:p>
          <w:p w14:paraId="54FED17D" w14:textId="65414988" w:rsidR="004F7142" w:rsidRDefault="004F7142" w:rsidP="000F089E">
            <w:pPr>
              <w:pStyle w:val="Bullet"/>
            </w:pPr>
            <w:r>
              <w:t>In Ontario, the average amount given by the provincial government per elementary student in a publicly</w:t>
            </w:r>
            <w:r w:rsidR="002449D7">
              <w:t xml:space="preserve"> </w:t>
            </w:r>
            <w:r>
              <w:t>funded school is $</w:t>
            </w:r>
            <w:r w:rsidR="002449D7">
              <w:t>10,</w:t>
            </w:r>
            <w:r>
              <w:t>000 per year.</w:t>
            </w:r>
          </w:p>
          <w:p w14:paraId="33BFD093" w14:textId="14AECCC3" w:rsidR="004F7142" w:rsidRPr="00070779" w:rsidRDefault="004F7142" w:rsidP="002449D7">
            <w:pPr>
              <w:pStyle w:val="Bullet"/>
            </w:pPr>
            <w:r>
              <w:t>In Ontario, the average amount given by the federal government per elementary student living on reserve is $</w:t>
            </w:r>
            <w:r w:rsidR="002449D7">
              <w:t>7,</w:t>
            </w:r>
            <w:r>
              <w:t>000 per year.</w:t>
            </w:r>
          </w:p>
        </w:tc>
        <w:tc>
          <w:tcPr>
            <w:tcW w:w="3154" w:type="dxa"/>
            <w:tcBorders>
              <w:top w:val="nil"/>
              <w:left w:val="single" w:sz="8" w:space="0" w:color="54B948"/>
              <w:bottom w:val="single" w:sz="8" w:space="0" w:color="54B948"/>
              <w:right w:val="single" w:sz="8" w:space="0" w:color="54B948"/>
            </w:tcBorders>
            <w:tcMar>
              <w:top w:w="173" w:type="dxa"/>
              <w:left w:w="259" w:type="dxa"/>
              <w:right w:w="115" w:type="dxa"/>
            </w:tcMar>
          </w:tcPr>
          <w:p w14:paraId="60B15C09" w14:textId="10F20CF7" w:rsidR="004F7142" w:rsidRDefault="004F7142" w:rsidP="00D17406">
            <w:pPr>
              <w:pStyle w:val="Copy"/>
            </w:pPr>
            <w:r w:rsidRPr="004F7142">
              <w:t xml:space="preserve">Assessment as Learning </w:t>
            </w:r>
            <w:r w:rsidR="00D17406">
              <w:t>–</w:t>
            </w:r>
            <w:r w:rsidR="00D17406" w:rsidRPr="004F7142">
              <w:t xml:space="preserve"> </w:t>
            </w:r>
            <w:r w:rsidRPr="004F7142">
              <w:t>create a vocabulary list with students as you are reading.</w:t>
            </w:r>
          </w:p>
        </w:tc>
      </w:tr>
    </w:tbl>
    <w:tbl>
      <w:tblPr>
        <w:tblStyle w:val="TableGrid"/>
        <w:tblpPr w:leftFromText="180" w:rightFromText="180" w:vertAnchor="text" w:horzAnchor="margin" w:tblpX="128" w:tblpY="-43"/>
        <w:tblW w:w="10818" w:type="dxa"/>
        <w:tblLayout w:type="fixed"/>
        <w:tblLook w:val="04A0" w:firstRow="1" w:lastRow="0" w:firstColumn="1" w:lastColumn="0" w:noHBand="0" w:noVBand="1"/>
      </w:tblPr>
      <w:tblGrid>
        <w:gridCol w:w="974"/>
        <w:gridCol w:w="20"/>
        <w:gridCol w:w="6546"/>
        <w:gridCol w:w="6"/>
        <w:gridCol w:w="3272"/>
      </w:tblGrid>
      <w:tr w:rsidR="000A53EC" w:rsidRPr="00FC75BD" w14:paraId="065BA08F" w14:textId="77777777" w:rsidTr="00623A8D">
        <w:trPr>
          <w:trHeight w:val="864"/>
          <w:tblHeader/>
        </w:trPr>
        <w:tc>
          <w:tcPr>
            <w:tcW w:w="994" w:type="dxa"/>
            <w:gridSpan w:val="2"/>
            <w:tcBorders>
              <w:top w:val="single" w:sz="8" w:space="0" w:color="54B948"/>
              <w:left w:val="single" w:sz="8" w:space="0" w:color="54B948"/>
              <w:bottom w:val="nil"/>
              <w:right w:val="single" w:sz="8" w:space="0" w:color="FFFFFF" w:themeColor="background1"/>
            </w:tcBorders>
            <w:shd w:val="clear" w:color="auto" w:fill="54B948"/>
          </w:tcPr>
          <w:p w14:paraId="41B8C26C" w14:textId="77777777" w:rsidR="000A53EC" w:rsidRPr="00FC75BD" w:rsidRDefault="000A53EC" w:rsidP="00623A8D">
            <w:pPr>
              <w:ind w:left="60" w:hanging="60"/>
              <w:rPr>
                <w:rFonts w:ascii="Verdana" w:hAnsi="Verdana" w:cs="Arial"/>
                <w:b/>
                <w:color w:val="FFFFFF" w:themeColor="background1"/>
                <w:sz w:val="20"/>
                <w:szCs w:val="20"/>
              </w:rPr>
            </w:pPr>
            <w:r w:rsidRPr="00FC75BD">
              <w:rPr>
                <w:rFonts w:ascii="Verdana" w:hAnsi="Verdana" w:cs="Arial"/>
                <w:b/>
                <w:color w:val="FFFFFF" w:themeColor="background1"/>
                <w:sz w:val="20"/>
                <w:szCs w:val="20"/>
              </w:rPr>
              <w:lastRenderedPageBreak/>
              <w:t>Timing</w:t>
            </w:r>
          </w:p>
          <w:p w14:paraId="68078817" w14:textId="77777777" w:rsidR="000A53EC" w:rsidRPr="00FC75BD" w:rsidRDefault="000A53EC" w:rsidP="000A53EC">
            <w:pP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52" w:type="dxa"/>
            <w:gridSpan w:val="2"/>
            <w:tcBorders>
              <w:top w:val="single" w:sz="8" w:space="0" w:color="54B948"/>
              <w:left w:val="single" w:sz="8" w:space="0" w:color="FFFFFF" w:themeColor="background1"/>
              <w:bottom w:val="nil"/>
              <w:right w:val="single" w:sz="8" w:space="0" w:color="FFFFFF" w:themeColor="background1"/>
            </w:tcBorders>
            <w:shd w:val="clear" w:color="auto" w:fill="54B948"/>
            <w:tcMar>
              <w:left w:w="259" w:type="dxa"/>
              <w:right w:w="115" w:type="dxa"/>
            </w:tcMar>
          </w:tcPr>
          <w:p w14:paraId="03FCD8EA" w14:textId="77777777" w:rsidR="000A53EC" w:rsidRPr="00FC75BD" w:rsidRDefault="000A53EC" w:rsidP="000A53EC">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272" w:type="dxa"/>
            <w:tcBorders>
              <w:top w:val="single" w:sz="8" w:space="0" w:color="54B948"/>
              <w:left w:val="single" w:sz="8" w:space="0" w:color="FFFFFF" w:themeColor="background1"/>
              <w:bottom w:val="nil"/>
              <w:right w:val="single" w:sz="8" w:space="0" w:color="54B948"/>
            </w:tcBorders>
            <w:shd w:val="clear" w:color="auto" w:fill="54B948"/>
            <w:tcMar>
              <w:top w:w="173" w:type="dxa"/>
              <w:left w:w="259" w:type="dxa"/>
              <w:right w:w="115" w:type="dxa"/>
            </w:tcMar>
          </w:tcPr>
          <w:p w14:paraId="161A3478" w14:textId="77777777" w:rsidR="000A53EC" w:rsidRPr="00FC75BD" w:rsidRDefault="000A53EC" w:rsidP="000A53EC">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0A53EC" w:rsidRPr="00FC75BD" w14:paraId="0D3FC454" w14:textId="77777777" w:rsidTr="00623A8D">
        <w:trPr>
          <w:trHeight w:val="432"/>
        </w:trPr>
        <w:tc>
          <w:tcPr>
            <w:tcW w:w="10818" w:type="dxa"/>
            <w:gridSpan w:val="5"/>
            <w:tcBorders>
              <w:top w:val="nil"/>
              <w:left w:val="single" w:sz="8" w:space="0" w:color="3F708E"/>
              <w:bottom w:val="nil"/>
              <w:right w:val="single" w:sz="8" w:space="0" w:color="3F708E"/>
            </w:tcBorders>
            <w:shd w:val="clear" w:color="auto" w:fill="3F708E"/>
            <w:vAlign w:val="center"/>
          </w:tcPr>
          <w:p w14:paraId="042B53F0" w14:textId="77777777" w:rsidR="000A53EC" w:rsidRPr="00D23F43" w:rsidRDefault="000A53EC" w:rsidP="000A53EC">
            <w:pPr>
              <w:pStyle w:val="SectionHeading"/>
              <w:rPr>
                <w:b w:val="0"/>
              </w:rPr>
            </w:pPr>
            <w:r>
              <w:t xml:space="preserve">ACTION </w:t>
            </w:r>
            <w:r>
              <w:rPr>
                <w:b w:val="0"/>
              </w:rPr>
              <w:t>(cont’d.)</w:t>
            </w:r>
          </w:p>
        </w:tc>
      </w:tr>
      <w:tr w:rsidR="000A53EC" w:rsidRPr="004365A8" w14:paraId="7A10C8FE" w14:textId="77777777" w:rsidTr="00623A8D">
        <w:trPr>
          <w:trHeight w:val="20"/>
        </w:trPr>
        <w:tc>
          <w:tcPr>
            <w:tcW w:w="974" w:type="dxa"/>
            <w:tcBorders>
              <w:top w:val="nil"/>
              <w:left w:val="single" w:sz="8" w:space="0" w:color="54B948"/>
              <w:bottom w:val="single" w:sz="8" w:space="0" w:color="54B948"/>
              <w:right w:val="single" w:sz="8" w:space="0" w:color="54B948"/>
            </w:tcBorders>
            <w:tcMar>
              <w:top w:w="173" w:type="dxa"/>
              <w:left w:w="72" w:type="dxa"/>
              <w:right w:w="72" w:type="dxa"/>
            </w:tcMar>
          </w:tcPr>
          <w:p w14:paraId="625B8F73" w14:textId="77777777" w:rsidR="000A53EC" w:rsidRPr="00E80C32" w:rsidRDefault="000A53EC" w:rsidP="000A53EC">
            <w:pPr>
              <w:pStyle w:val="CopyCentred"/>
              <w:jc w:val="left"/>
            </w:pPr>
          </w:p>
        </w:tc>
        <w:tc>
          <w:tcPr>
            <w:tcW w:w="6566" w:type="dxa"/>
            <w:gridSpan w:val="2"/>
            <w:tcBorders>
              <w:top w:val="nil"/>
              <w:left w:val="single" w:sz="8" w:space="0" w:color="54B948"/>
              <w:bottom w:val="single" w:sz="8" w:space="0" w:color="54B948"/>
              <w:right w:val="single" w:sz="8" w:space="0" w:color="54B948"/>
            </w:tcBorders>
            <w:tcMar>
              <w:top w:w="173" w:type="dxa"/>
              <w:left w:w="259" w:type="dxa"/>
              <w:bottom w:w="0" w:type="dxa"/>
              <w:right w:w="259" w:type="dxa"/>
            </w:tcMar>
          </w:tcPr>
          <w:p w14:paraId="6D9B0CCF" w14:textId="77777777" w:rsidR="000A53EC" w:rsidRDefault="000A53EC" w:rsidP="000A53EC">
            <w:pPr>
              <w:pStyle w:val="Copy"/>
            </w:pPr>
            <w:r>
              <w:t>Ask students to write the above amounts as a ratio, reduced to the lowest value (10:7). Write/post this in the classroom so that this can be seen by all as they enter over the next few days.</w:t>
            </w:r>
          </w:p>
          <w:p w14:paraId="70475FD3" w14:textId="77777777" w:rsidR="000A53EC" w:rsidRPr="00E374D8" w:rsidRDefault="000A53EC" w:rsidP="000A53EC">
            <w:pPr>
              <w:pStyle w:val="Copy"/>
            </w:pPr>
            <w:r w:rsidRPr="00E374D8">
              <w:t xml:space="preserve">Explore the term “funding gap” with students in small groups or as part of a large group discussion. </w:t>
            </w:r>
          </w:p>
          <w:p w14:paraId="7D3420F4" w14:textId="77777777" w:rsidR="000A53EC" w:rsidRPr="00E374D8" w:rsidRDefault="000A53EC" w:rsidP="000A53EC">
            <w:pPr>
              <w:pStyle w:val="Copy"/>
            </w:pPr>
            <w:r w:rsidRPr="00E374D8">
              <w:t>Read together Appendix C – Motion 571 which later became Motion 201 known as “Shannen’s Dream</w:t>
            </w:r>
            <w:r>
              <w:t>.</w:t>
            </w:r>
            <w:r w:rsidRPr="00E374D8">
              <w:t>”</w:t>
            </w:r>
            <w:r>
              <w:t xml:space="preserve"> </w:t>
            </w:r>
            <w:r w:rsidRPr="00E374D8">
              <w:t>This motion, originally moved by Timmins-James Bay MP, Charlie Angus in 2010, was passed unanimously in the Canadian House of Parliament in 2012, yet the funding gap still remains between on- and off-reserve students in public systems.</w:t>
            </w:r>
          </w:p>
          <w:p w14:paraId="53E121DB" w14:textId="77777777" w:rsidR="000A53EC" w:rsidRDefault="000A53EC" w:rsidP="000A53EC">
            <w:pPr>
              <w:pStyle w:val="Copy"/>
            </w:pPr>
            <w:r w:rsidRPr="00E374D8">
              <w:t>Students will independently participate in a RAFT activity (Appendix D).</w:t>
            </w:r>
            <w:r>
              <w:t xml:space="preserve"> </w:t>
            </w:r>
            <w:r w:rsidRPr="00E374D8">
              <w:t>A RAFT is an assignment choice board where students are able to demonstrate their understanding of the materials by choosing their means of presentation.</w:t>
            </w:r>
          </w:p>
          <w:p w14:paraId="7EDCBA14" w14:textId="77777777" w:rsidR="000A53EC" w:rsidRPr="004F7142" w:rsidRDefault="000A53EC" w:rsidP="000A53EC">
            <w:pPr>
              <w:pStyle w:val="SpaceBetween"/>
            </w:pPr>
          </w:p>
          <w:tbl>
            <w:tblPr>
              <w:tblStyle w:val="TableGrid"/>
              <w:tblW w:w="6058" w:type="dxa"/>
              <w:tblLayout w:type="fixed"/>
              <w:tblLook w:val="04A0" w:firstRow="1" w:lastRow="0" w:firstColumn="1" w:lastColumn="0" w:noHBand="0" w:noVBand="1"/>
            </w:tblPr>
            <w:tblGrid>
              <w:gridCol w:w="1446"/>
              <w:gridCol w:w="1442"/>
              <w:gridCol w:w="1619"/>
              <w:gridCol w:w="1551"/>
            </w:tblGrid>
            <w:tr w:rsidR="000A53EC" w:rsidRPr="00874D75" w14:paraId="69C77BA6" w14:textId="77777777" w:rsidTr="002A034D">
              <w:trPr>
                <w:trHeight w:val="242"/>
              </w:trPr>
              <w:tc>
                <w:tcPr>
                  <w:tcW w:w="1446" w:type="dxa"/>
                  <w:tcBorders>
                    <w:top w:val="single" w:sz="4" w:space="0" w:color="2D5A83"/>
                    <w:left w:val="single" w:sz="4" w:space="0" w:color="2D5A83"/>
                    <w:bottom w:val="nil"/>
                    <w:right w:val="single" w:sz="4" w:space="0" w:color="FFFFFF" w:themeColor="background1"/>
                  </w:tcBorders>
                  <w:shd w:val="clear" w:color="auto" w:fill="2D5A83"/>
                  <w:vAlign w:val="center"/>
                </w:tcPr>
                <w:p w14:paraId="74DB8434" w14:textId="77777777" w:rsidR="000A53EC" w:rsidRPr="00545AA7" w:rsidRDefault="000A53EC" w:rsidP="00623A8D">
                  <w:pPr>
                    <w:pStyle w:val="Subhead"/>
                    <w:framePr w:hSpace="180" w:wrap="around" w:vAnchor="text" w:hAnchor="margin" w:x="128" w:y="-43"/>
                    <w:rPr>
                      <w:color w:val="FFFFFF" w:themeColor="background1"/>
                      <w:sz w:val="18"/>
                      <w:szCs w:val="18"/>
                    </w:rPr>
                  </w:pPr>
                  <w:r w:rsidRPr="00545AA7">
                    <w:rPr>
                      <w:color w:val="FFFFFF" w:themeColor="background1"/>
                      <w:sz w:val="18"/>
                      <w:szCs w:val="18"/>
                    </w:rPr>
                    <w:t>Role</w:t>
                  </w:r>
                </w:p>
              </w:tc>
              <w:tc>
                <w:tcPr>
                  <w:tcW w:w="1442" w:type="dxa"/>
                  <w:tcBorders>
                    <w:top w:val="single" w:sz="4" w:space="0" w:color="2D5A83"/>
                    <w:left w:val="single" w:sz="4" w:space="0" w:color="FFFFFF" w:themeColor="background1"/>
                    <w:bottom w:val="nil"/>
                    <w:right w:val="single" w:sz="4" w:space="0" w:color="FFFFFF" w:themeColor="background1"/>
                  </w:tcBorders>
                  <w:shd w:val="clear" w:color="auto" w:fill="2D5A83"/>
                  <w:vAlign w:val="center"/>
                </w:tcPr>
                <w:p w14:paraId="246BB14F" w14:textId="77777777" w:rsidR="000A53EC" w:rsidRPr="00545AA7" w:rsidRDefault="000A53EC" w:rsidP="00623A8D">
                  <w:pPr>
                    <w:pStyle w:val="Subhead"/>
                    <w:framePr w:hSpace="180" w:wrap="around" w:vAnchor="text" w:hAnchor="margin" w:x="128" w:y="-43"/>
                    <w:rPr>
                      <w:color w:val="FFFFFF" w:themeColor="background1"/>
                      <w:sz w:val="18"/>
                      <w:szCs w:val="18"/>
                    </w:rPr>
                  </w:pPr>
                  <w:r w:rsidRPr="00545AA7">
                    <w:rPr>
                      <w:color w:val="FFFFFF" w:themeColor="background1"/>
                      <w:sz w:val="18"/>
                      <w:szCs w:val="18"/>
                    </w:rPr>
                    <w:t>Audience</w:t>
                  </w:r>
                </w:p>
              </w:tc>
              <w:tc>
                <w:tcPr>
                  <w:tcW w:w="1619" w:type="dxa"/>
                  <w:tcBorders>
                    <w:top w:val="single" w:sz="4" w:space="0" w:color="2D5A83"/>
                    <w:left w:val="single" w:sz="4" w:space="0" w:color="FFFFFF" w:themeColor="background1"/>
                    <w:bottom w:val="nil"/>
                    <w:right w:val="single" w:sz="4" w:space="0" w:color="FFFFFF" w:themeColor="background1"/>
                  </w:tcBorders>
                  <w:shd w:val="clear" w:color="auto" w:fill="2D5A83"/>
                  <w:vAlign w:val="center"/>
                </w:tcPr>
                <w:p w14:paraId="527DE543" w14:textId="5349F784" w:rsidR="000A53EC" w:rsidRPr="008636E9" w:rsidRDefault="008636E9" w:rsidP="00623A8D">
                  <w:pPr>
                    <w:pStyle w:val="Subhead"/>
                    <w:framePr w:hSpace="180" w:wrap="around" w:vAnchor="text" w:hAnchor="margin" w:x="128" w:y="-43"/>
                    <w:rPr>
                      <w:color w:val="FFFFFF" w:themeColor="background1"/>
                      <w:sz w:val="18"/>
                      <w:szCs w:val="18"/>
                    </w:rPr>
                  </w:pPr>
                  <w:r w:rsidRPr="00217060">
                    <w:rPr>
                      <w:color w:val="FFFFFF" w:themeColor="background1"/>
                      <w:sz w:val="18"/>
                      <w:szCs w:val="18"/>
                    </w:rPr>
                    <w:t>Format</w:t>
                  </w:r>
                  <w:r w:rsidRPr="008636E9">
                    <w:rPr>
                      <w:color w:val="FFFFFF" w:themeColor="background1"/>
                      <w:sz w:val="18"/>
                      <w:szCs w:val="18"/>
                    </w:rPr>
                    <w:t xml:space="preserve"> </w:t>
                  </w:r>
                </w:p>
              </w:tc>
              <w:tc>
                <w:tcPr>
                  <w:tcW w:w="1551" w:type="dxa"/>
                  <w:tcBorders>
                    <w:top w:val="single" w:sz="4" w:space="0" w:color="2D5A83"/>
                    <w:left w:val="single" w:sz="4" w:space="0" w:color="FFFFFF" w:themeColor="background1"/>
                    <w:bottom w:val="nil"/>
                    <w:right w:val="single" w:sz="4" w:space="0" w:color="2D5A83"/>
                  </w:tcBorders>
                  <w:shd w:val="clear" w:color="auto" w:fill="2D5A83"/>
                  <w:vAlign w:val="center"/>
                </w:tcPr>
                <w:p w14:paraId="42D112B5" w14:textId="30E81515" w:rsidR="000A53EC" w:rsidRPr="008636E9" w:rsidRDefault="008636E9" w:rsidP="00623A8D">
                  <w:pPr>
                    <w:pStyle w:val="Subhead"/>
                    <w:framePr w:hSpace="180" w:wrap="around" w:vAnchor="text" w:hAnchor="margin" w:x="128" w:y="-43"/>
                    <w:rPr>
                      <w:color w:val="FFFFFF" w:themeColor="background1"/>
                      <w:sz w:val="18"/>
                      <w:szCs w:val="18"/>
                    </w:rPr>
                  </w:pPr>
                  <w:r w:rsidRPr="00217060">
                    <w:rPr>
                      <w:color w:val="FFFFFF" w:themeColor="background1"/>
                      <w:sz w:val="18"/>
                      <w:szCs w:val="18"/>
                    </w:rPr>
                    <w:t>Topic</w:t>
                  </w:r>
                </w:p>
              </w:tc>
            </w:tr>
            <w:tr w:rsidR="000A53EC" w14:paraId="5EACB4B7" w14:textId="77777777" w:rsidTr="002A034D">
              <w:trPr>
                <w:trHeight w:val="1109"/>
              </w:trPr>
              <w:tc>
                <w:tcPr>
                  <w:tcW w:w="1446" w:type="dxa"/>
                  <w:tcBorders>
                    <w:top w:val="nil"/>
                    <w:left w:val="single" w:sz="4" w:space="0" w:color="2D5A83"/>
                    <w:bottom w:val="single" w:sz="4" w:space="0" w:color="2D5A83"/>
                    <w:right w:val="single" w:sz="4" w:space="0" w:color="3F708E"/>
                  </w:tcBorders>
                  <w:tcMar>
                    <w:top w:w="115" w:type="dxa"/>
                    <w:left w:w="115" w:type="dxa"/>
                    <w:bottom w:w="115" w:type="dxa"/>
                    <w:right w:w="115" w:type="dxa"/>
                  </w:tcMar>
                </w:tcPr>
                <w:p w14:paraId="24DF7D9A" w14:textId="77777777" w:rsidR="000A53EC" w:rsidRPr="007574D0" w:rsidRDefault="000A53EC" w:rsidP="00623A8D">
                  <w:pPr>
                    <w:pStyle w:val="Copy"/>
                    <w:framePr w:hSpace="180" w:wrap="around" w:vAnchor="text" w:hAnchor="margin" w:x="128" w:y="-43"/>
                    <w:rPr>
                      <w:sz w:val="18"/>
                      <w:szCs w:val="18"/>
                    </w:rPr>
                  </w:pPr>
                  <w:r w:rsidRPr="007574D0">
                    <w:rPr>
                      <w:sz w:val="18"/>
                      <w:szCs w:val="18"/>
                    </w:rPr>
                    <w:t>Charlie Angus, MP</w:t>
                  </w:r>
                </w:p>
              </w:tc>
              <w:tc>
                <w:tcPr>
                  <w:tcW w:w="1442" w:type="dxa"/>
                  <w:tcBorders>
                    <w:top w:val="nil"/>
                    <w:left w:val="single" w:sz="4" w:space="0" w:color="3F708E"/>
                    <w:bottom w:val="single" w:sz="4" w:space="0" w:color="2D5A83"/>
                    <w:right w:val="single" w:sz="4" w:space="0" w:color="3F708E"/>
                  </w:tcBorders>
                  <w:tcMar>
                    <w:top w:w="115" w:type="dxa"/>
                    <w:left w:w="115" w:type="dxa"/>
                    <w:bottom w:w="115" w:type="dxa"/>
                    <w:right w:w="115" w:type="dxa"/>
                  </w:tcMar>
                </w:tcPr>
                <w:p w14:paraId="2CE23ECF" w14:textId="77777777" w:rsidR="000A53EC" w:rsidRPr="007574D0" w:rsidRDefault="000A53EC" w:rsidP="00623A8D">
                  <w:pPr>
                    <w:pStyle w:val="Copy"/>
                    <w:framePr w:hSpace="180" w:wrap="around" w:vAnchor="text" w:hAnchor="margin" w:x="128" w:y="-43"/>
                    <w:rPr>
                      <w:sz w:val="18"/>
                      <w:szCs w:val="18"/>
                    </w:rPr>
                  </w:pPr>
                  <w:r w:rsidRPr="007574D0">
                    <w:rPr>
                      <w:sz w:val="18"/>
                      <w:szCs w:val="18"/>
                    </w:rPr>
                    <w:t xml:space="preserve">House of Parliament </w:t>
                  </w:r>
                  <w:r>
                    <w:rPr>
                      <w:sz w:val="18"/>
                      <w:szCs w:val="18"/>
                    </w:rPr>
                    <w:br/>
                  </w:r>
                  <w:r w:rsidRPr="007574D0">
                    <w:rPr>
                      <w:sz w:val="18"/>
                      <w:szCs w:val="18"/>
                    </w:rPr>
                    <w:t>in Ottawa</w:t>
                  </w:r>
                </w:p>
              </w:tc>
              <w:tc>
                <w:tcPr>
                  <w:tcW w:w="1619" w:type="dxa"/>
                  <w:tcBorders>
                    <w:top w:val="nil"/>
                    <w:left w:val="single" w:sz="4" w:space="0" w:color="3F708E"/>
                    <w:bottom w:val="single" w:sz="4" w:space="0" w:color="2D5A83"/>
                    <w:right w:val="single" w:sz="4" w:space="0" w:color="3F708E"/>
                  </w:tcBorders>
                  <w:tcMar>
                    <w:top w:w="115" w:type="dxa"/>
                    <w:left w:w="115" w:type="dxa"/>
                    <w:bottom w:w="115" w:type="dxa"/>
                    <w:right w:w="115" w:type="dxa"/>
                  </w:tcMar>
                </w:tcPr>
                <w:p w14:paraId="7E905812" w14:textId="763AB850" w:rsidR="000A53EC" w:rsidRPr="008636E9" w:rsidRDefault="008636E9" w:rsidP="00623A8D">
                  <w:pPr>
                    <w:pStyle w:val="Copy"/>
                    <w:framePr w:hSpace="180" w:wrap="around" w:vAnchor="text" w:hAnchor="margin" w:x="128" w:y="-43"/>
                    <w:rPr>
                      <w:sz w:val="18"/>
                      <w:szCs w:val="18"/>
                    </w:rPr>
                  </w:pPr>
                  <w:r>
                    <w:rPr>
                      <w:sz w:val="18"/>
                      <w:szCs w:val="18"/>
                    </w:rPr>
                    <w:t>Speech</w:t>
                  </w:r>
                </w:p>
              </w:tc>
              <w:tc>
                <w:tcPr>
                  <w:tcW w:w="1551" w:type="dxa"/>
                  <w:tcBorders>
                    <w:top w:val="nil"/>
                    <w:left w:val="single" w:sz="4" w:space="0" w:color="3F708E"/>
                    <w:bottom w:val="single" w:sz="4" w:space="0" w:color="2D5A83"/>
                    <w:right w:val="single" w:sz="4" w:space="0" w:color="2D5A83"/>
                  </w:tcBorders>
                  <w:tcMar>
                    <w:top w:w="115" w:type="dxa"/>
                    <w:left w:w="115" w:type="dxa"/>
                    <w:bottom w:w="115" w:type="dxa"/>
                    <w:right w:w="115" w:type="dxa"/>
                  </w:tcMar>
                </w:tcPr>
                <w:p w14:paraId="028FB8AF" w14:textId="1BA0666D" w:rsidR="000A53EC" w:rsidRPr="008636E9" w:rsidRDefault="008636E9" w:rsidP="00623A8D">
                  <w:pPr>
                    <w:pStyle w:val="Copy"/>
                    <w:framePr w:hSpace="180" w:wrap="around" w:vAnchor="text" w:hAnchor="margin" w:x="128" w:y="-43"/>
                    <w:rPr>
                      <w:sz w:val="18"/>
                      <w:szCs w:val="18"/>
                    </w:rPr>
                  </w:pPr>
                  <w:r w:rsidRPr="00217060">
                    <w:rPr>
                      <w:sz w:val="18"/>
                      <w:szCs w:val="18"/>
                    </w:rPr>
                    <w:t xml:space="preserve">What still needs to </w:t>
                  </w:r>
                  <w:r w:rsidRPr="00217060">
                    <w:rPr>
                      <w:sz w:val="18"/>
                      <w:szCs w:val="18"/>
                    </w:rPr>
                    <w:br/>
                    <w:t>be done to close the funding gap</w:t>
                  </w:r>
                </w:p>
              </w:tc>
            </w:tr>
            <w:tr w:rsidR="000A53EC" w14:paraId="6D4922AF" w14:textId="77777777" w:rsidTr="002A034D">
              <w:trPr>
                <w:trHeight w:val="487"/>
              </w:trPr>
              <w:tc>
                <w:tcPr>
                  <w:tcW w:w="1446"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229DB198" w14:textId="77777777" w:rsidR="000A53EC" w:rsidRPr="007574D0" w:rsidRDefault="000A53EC" w:rsidP="00623A8D">
                  <w:pPr>
                    <w:pStyle w:val="Copy"/>
                    <w:framePr w:hSpace="180" w:wrap="around" w:vAnchor="text" w:hAnchor="margin" w:x="128" w:y="-43"/>
                    <w:rPr>
                      <w:sz w:val="18"/>
                      <w:szCs w:val="18"/>
                    </w:rPr>
                  </w:pPr>
                  <w:r w:rsidRPr="007574D0">
                    <w:rPr>
                      <w:sz w:val="18"/>
                      <w:szCs w:val="18"/>
                    </w:rPr>
                    <w:t>Student at J.R. Nakogee</w:t>
                  </w:r>
                </w:p>
              </w:tc>
              <w:tc>
                <w:tcPr>
                  <w:tcW w:w="1442"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16B2C7EC" w14:textId="77777777" w:rsidR="000A53EC" w:rsidRPr="007574D0" w:rsidRDefault="000A53EC" w:rsidP="00623A8D">
                  <w:pPr>
                    <w:pStyle w:val="Copy"/>
                    <w:framePr w:hSpace="180" w:wrap="around" w:vAnchor="text" w:hAnchor="margin" w:x="128" w:y="-43"/>
                    <w:rPr>
                      <w:sz w:val="18"/>
                      <w:szCs w:val="18"/>
                    </w:rPr>
                  </w:pPr>
                  <w:r w:rsidRPr="007574D0">
                    <w:rPr>
                      <w:sz w:val="18"/>
                      <w:szCs w:val="18"/>
                    </w:rPr>
                    <w:t>Pen</w:t>
                  </w:r>
                  <w:r>
                    <w:rPr>
                      <w:sz w:val="18"/>
                      <w:szCs w:val="18"/>
                    </w:rPr>
                    <w:t xml:space="preserve"> </w:t>
                  </w:r>
                  <w:r w:rsidRPr="007574D0">
                    <w:rPr>
                      <w:sz w:val="18"/>
                      <w:szCs w:val="18"/>
                    </w:rPr>
                    <w:t>pal in a non-reserve school</w:t>
                  </w:r>
                </w:p>
              </w:tc>
              <w:tc>
                <w:tcPr>
                  <w:tcW w:w="1619"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264A0A47" w14:textId="77777777" w:rsidR="008636E9" w:rsidRDefault="008636E9" w:rsidP="00623A8D">
                  <w:pPr>
                    <w:pStyle w:val="Copy"/>
                    <w:framePr w:hSpace="180" w:wrap="around" w:vAnchor="text" w:hAnchor="margin" w:x="128" w:y="-43"/>
                    <w:rPr>
                      <w:sz w:val="18"/>
                      <w:szCs w:val="18"/>
                    </w:rPr>
                  </w:pPr>
                  <w:r w:rsidRPr="00217060">
                    <w:rPr>
                      <w:sz w:val="18"/>
                      <w:szCs w:val="18"/>
                    </w:rPr>
                    <w:t>Email letter</w:t>
                  </w:r>
                </w:p>
                <w:p w14:paraId="63AC68F2" w14:textId="1759CA4B" w:rsidR="000A53EC" w:rsidRPr="008636E9" w:rsidRDefault="000A53EC" w:rsidP="00623A8D">
                  <w:pPr>
                    <w:pStyle w:val="Copy"/>
                    <w:framePr w:hSpace="180" w:wrap="around" w:vAnchor="text" w:hAnchor="margin" w:x="128" w:y="-43"/>
                    <w:rPr>
                      <w:sz w:val="18"/>
                      <w:szCs w:val="18"/>
                    </w:rPr>
                  </w:pPr>
                </w:p>
              </w:tc>
              <w:tc>
                <w:tcPr>
                  <w:tcW w:w="1551"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6842FF4D" w14:textId="294D53EB" w:rsidR="008636E9" w:rsidRPr="008636E9" w:rsidRDefault="008636E9" w:rsidP="00623A8D">
                  <w:pPr>
                    <w:pStyle w:val="Copy"/>
                    <w:framePr w:hSpace="180" w:wrap="around" w:vAnchor="text" w:hAnchor="margin" w:x="128" w:y="-43"/>
                    <w:rPr>
                      <w:sz w:val="18"/>
                      <w:szCs w:val="18"/>
                    </w:rPr>
                  </w:pPr>
                  <w:r w:rsidRPr="00217060">
                    <w:rPr>
                      <w:sz w:val="18"/>
                      <w:szCs w:val="18"/>
                    </w:rPr>
                    <w:t>What it’s like at my school</w:t>
                  </w:r>
                </w:p>
              </w:tc>
            </w:tr>
            <w:tr w:rsidR="000A53EC" w14:paraId="578F9CE9" w14:textId="77777777" w:rsidTr="002A034D">
              <w:trPr>
                <w:trHeight w:val="784"/>
              </w:trPr>
              <w:tc>
                <w:tcPr>
                  <w:tcW w:w="1446"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29C47B20" w14:textId="77777777" w:rsidR="000A53EC" w:rsidRPr="007574D0" w:rsidRDefault="000A53EC" w:rsidP="00623A8D">
                  <w:pPr>
                    <w:pStyle w:val="Copy"/>
                    <w:framePr w:hSpace="180" w:wrap="around" w:vAnchor="text" w:hAnchor="margin" w:x="128" w:y="-43"/>
                    <w:rPr>
                      <w:sz w:val="18"/>
                      <w:szCs w:val="18"/>
                    </w:rPr>
                  </w:pPr>
                  <w:r w:rsidRPr="007574D0">
                    <w:rPr>
                      <w:sz w:val="18"/>
                      <w:szCs w:val="18"/>
                    </w:rPr>
                    <w:t>Yourself</w:t>
                  </w:r>
                </w:p>
              </w:tc>
              <w:tc>
                <w:tcPr>
                  <w:tcW w:w="144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71B455A9" w14:textId="77777777" w:rsidR="000A53EC" w:rsidRPr="007574D0" w:rsidRDefault="000A53EC" w:rsidP="00623A8D">
                  <w:pPr>
                    <w:pStyle w:val="Copy"/>
                    <w:framePr w:hSpace="180" w:wrap="around" w:vAnchor="text" w:hAnchor="margin" w:x="128" w:y="-43"/>
                    <w:rPr>
                      <w:sz w:val="18"/>
                      <w:szCs w:val="18"/>
                    </w:rPr>
                  </w:pPr>
                  <w:r w:rsidRPr="007574D0">
                    <w:rPr>
                      <w:sz w:val="18"/>
                      <w:szCs w:val="18"/>
                    </w:rPr>
                    <w:t>Your local MP</w:t>
                  </w:r>
                </w:p>
              </w:tc>
              <w:tc>
                <w:tcPr>
                  <w:tcW w:w="1619"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2E4728D6" w14:textId="7C722459" w:rsidR="000A53EC" w:rsidRPr="008636E9" w:rsidRDefault="008636E9" w:rsidP="00623A8D">
                  <w:pPr>
                    <w:pStyle w:val="Copy"/>
                    <w:framePr w:hSpace="180" w:wrap="around" w:vAnchor="text" w:hAnchor="margin" w:x="128" w:y="-43"/>
                    <w:rPr>
                      <w:sz w:val="18"/>
                      <w:szCs w:val="18"/>
                    </w:rPr>
                  </w:pPr>
                  <w:r w:rsidRPr="00217060">
                    <w:rPr>
                      <w:sz w:val="18"/>
                      <w:szCs w:val="18"/>
                    </w:rPr>
                    <w:t>Formal letter</w:t>
                  </w:r>
                </w:p>
              </w:tc>
              <w:tc>
                <w:tcPr>
                  <w:tcW w:w="1551"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7AF657B4" w14:textId="088549F0" w:rsidR="000A53EC" w:rsidRPr="008636E9" w:rsidRDefault="008636E9" w:rsidP="00623A8D">
                  <w:pPr>
                    <w:pStyle w:val="Copy"/>
                    <w:framePr w:hSpace="180" w:wrap="around" w:vAnchor="text" w:hAnchor="margin" w:x="128" w:y="-43"/>
                    <w:rPr>
                      <w:sz w:val="18"/>
                      <w:szCs w:val="18"/>
                    </w:rPr>
                  </w:pPr>
                  <w:r w:rsidRPr="00217060">
                    <w:rPr>
                      <w:sz w:val="18"/>
                      <w:szCs w:val="18"/>
                    </w:rPr>
                    <w:t xml:space="preserve">What are </w:t>
                  </w:r>
                  <w:r w:rsidRPr="00217060">
                    <w:rPr>
                      <w:sz w:val="18"/>
                      <w:szCs w:val="18"/>
                    </w:rPr>
                    <w:br/>
                    <w:t>you doing to close the funding gap?</w:t>
                  </w:r>
                </w:p>
              </w:tc>
            </w:tr>
            <w:tr w:rsidR="000A53EC" w14:paraId="6750D713" w14:textId="77777777" w:rsidTr="002A034D">
              <w:trPr>
                <w:trHeight w:val="622"/>
              </w:trPr>
              <w:tc>
                <w:tcPr>
                  <w:tcW w:w="1446"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3B836EB0" w14:textId="77777777" w:rsidR="000A53EC" w:rsidRPr="007574D0" w:rsidRDefault="000A53EC" w:rsidP="00623A8D">
                  <w:pPr>
                    <w:pStyle w:val="Copy"/>
                    <w:framePr w:hSpace="180" w:wrap="around" w:vAnchor="text" w:hAnchor="margin" w:x="128" w:y="-43"/>
                    <w:rPr>
                      <w:sz w:val="18"/>
                      <w:szCs w:val="18"/>
                    </w:rPr>
                  </w:pPr>
                  <w:r w:rsidRPr="007574D0">
                    <w:rPr>
                      <w:sz w:val="18"/>
                      <w:szCs w:val="18"/>
                    </w:rPr>
                    <w:t>Newspaper Editor</w:t>
                  </w:r>
                </w:p>
              </w:tc>
              <w:tc>
                <w:tcPr>
                  <w:tcW w:w="144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3C3A19D3" w14:textId="77777777" w:rsidR="000A53EC" w:rsidRPr="007574D0" w:rsidRDefault="000A53EC" w:rsidP="00623A8D">
                  <w:pPr>
                    <w:pStyle w:val="Copy"/>
                    <w:framePr w:hSpace="180" w:wrap="around" w:vAnchor="text" w:hAnchor="margin" w:x="128" w:y="-43"/>
                    <w:rPr>
                      <w:sz w:val="18"/>
                      <w:szCs w:val="18"/>
                    </w:rPr>
                  </w:pPr>
                  <w:r w:rsidRPr="007574D0">
                    <w:rPr>
                      <w:sz w:val="18"/>
                      <w:szCs w:val="18"/>
                    </w:rPr>
                    <w:t xml:space="preserve">General </w:t>
                  </w:r>
                  <w:r>
                    <w:rPr>
                      <w:sz w:val="18"/>
                      <w:szCs w:val="18"/>
                    </w:rPr>
                    <w:t>p</w:t>
                  </w:r>
                  <w:r w:rsidRPr="007574D0">
                    <w:rPr>
                      <w:sz w:val="18"/>
                      <w:szCs w:val="18"/>
                    </w:rPr>
                    <w:t>ublic</w:t>
                  </w:r>
                </w:p>
              </w:tc>
              <w:tc>
                <w:tcPr>
                  <w:tcW w:w="1619"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1BFD7CDC" w14:textId="4E756305" w:rsidR="000A53EC" w:rsidRPr="008636E9" w:rsidRDefault="008636E9" w:rsidP="00623A8D">
                  <w:pPr>
                    <w:pStyle w:val="Copy"/>
                    <w:framePr w:hSpace="180" w:wrap="around" w:vAnchor="text" w:hAnchor="margin" w:x="128" w:y="-43"/>
                    <w:rPr>
                      <w:sz w:val="18"/>
                      <w:szCs w:val="18"/>
                    </w:rPr>
                  </w:pPr>
                  <w:r w:rsidRPr="00217060">
                    <w:rPr>
                      <w:sz w:val="18"/>
                      <w:szCs w:val="18"/>
                    </w:rPr>
                    <w:t>Front page in the paper</w:t>
                  </w:r>
                  <w:r w:rsidRPr="008636E9">
                    <w:rPr>
                      <w:sz w:val="18"/>
                      <w:szCs w:val="18"/>
                    </w:rPr>
                    <w:t xml:space="preserve"> </w:t>
                  </w:r>
                </w:p>
              </w:tc>
              <w:tc>
                <w:tcPr>
                  <w:tcW w:w="1551"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66ABC927" w14:textId="08649BD3" w:rsidR="000A53EC" w:rsidRPr="008636E9" w:rsidRDefault="008636E9" w:rsidP="00623A8D">
                  <w:pPr>
                    <w:pStyle w:val="Copy"/>
                    <w:framePr w:hSpace="180" w:wrap="around" w:vAnchor="text" w:hAnchor="margin" w:x="128" w:y="-43"/>
                    <w:rPr>
                      <w:sz w:val="18"/>
                      <w:szCs w:val="18"/>
                    </w:rPr>
                  </w:pPr>
                  <w:r w:rsidRPr="00217060">
                    <w:rPr>
                      <w:sz w:val="18"/>
                      <w:szCs w:val="18"/>
                    </w:rPr>
                    <w:t>About Shannen’s Dream</w:t>
                  </w:r>
                </w:p>
              </w:tc>
            </w:tr>
          </w:tbl>
          <w:p w14:paraId="2357E20D" w14:textId="77777777" w:rsidR="000A53EC" w:rsidRPr="00FB3190" w:rsidRDefault="000A53EC" w:rsidP="000A53EC">
            <w:pPr>
              <w:pStyle w:val="SpaceBetween"/>
            </w:pPr>
          </w:p>
          <w:p w14:paraId="7D87C0A5" w14:textId="77777777" w:rsidR="000A53EC" w:rsidRPr="00FB3190" w:rsidRDefault="000A53EC" w:rsidP="000A53EC">
            <w:pPr>
              <w:pStyle w:val="SpaceBetween"/>
            </w:pPr>
          </w:p>
        </w:tc>
        <w:tc>
          <w:tcPr>
            <w:tcW w:w="3278"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5BF6756C" w14:textId="77777777" w:rsidR="000A53EC" w:rsidRPr="00FB3190" w:rsidRDefault="000A53EC" w:rsidP="000A53EC">
            <w:pPr>
              <w:pStyle w:val="Copy"/>
            </w:pPr>
          </w:p>
          <w:p w14:paraId="19039743" w14:textId="77777777" w:rsidR="000A53EC" w:rsidRPr="00FB3190" w:rsidRDefault="000A53EC" w:rsidP="000A53EC">
            <w:pPr>
              <w:pStyle w:val="Copy"/>
            </w:pPr>
          </w:p>
          <w:p w14:paraId="39CEB5D0" w14:textId="77777777" w:rsidR="000A53EC" w:rsidRPr="00FB3190" w:rsidRDefault="000A53EC" w:rsidP="000A53EC">
            <w:pPr>
              <w:pStyle w:val="Copy"/>
            </w:pPr>
          </w:p>
          <w:p w14:paraId="4A21C98C" w14:textId="77777777" w:rsidR="000A53EC" w:rsidRPr="00FB3190" w:rsidRDefault="000A53EC" w:rsidP="000A53EC">
            <w:pPr>
              <w:pStyle w:val="Copy"/>
            </w:pPr>
          </w:p>
          <w:p w14:paraId="0D3DE9A9" w14:textId="77777777" w:rsidR="000A53EC" w:rsidRPr="00FB3190" w:rsidRDefault="000A53EC" w:rsidP="000A53EC">
            <w:pPr>
              <w:pStyle w:val="Copy"/>
            </w:pPr>
          </w:p>
          <w:p w14:paraId="1B39BE28" w14:textId="77777777" w:rsidR="000A53EC" w:rsidRPr="00FB3190" w:rsidRDefault="000A53EC" w:rsidP="000A53EC">
            <w:pPr>
              <w:pStyle w:val="Copy"/>
            </w:pPr>
          </w:p>
          <w:p w14:paraId="1140BC22" w14:textId="77777777" w:rsidR="000A53EC" w:rsidRPr="00FB3190" w:rsidRDefault="000A53EC" w:rsidP="000A53EC">
            <w:pPr>
              <w:pStyle w:val="Copy"/>
            </w:pPr>
          </w:p>
          <w:p w14:paraId="7B7E0F48" w14:textId="77777777" w:rsidR="000A53EC" w:rsidRPr="00FB3190" w:rsidRDefault="000A53EC" w:rsidP="000A53EC">
            <w:pPr>
              <w:pStyle w:val="Copy"/>
            </w:pPr>
          </w:p>
          <w:p w14:paraId="2E1D406F" w14:textId="77777777" w:rsidR="000A53EC" w:rsidRPr="00FB3190" w:rsidRDefault="000A53EC" w:rsidP="000A53EC">
            <w:pPr>
              <w:pStyle w:val="Copy"/>
            </w:pPr>
          </w:p>
          <w:p w14:paraId="333D9ECB" w14:textId="77777777" w:rsidR="000A53EC" w:rsidRPr="00FB3190" w:rsidRDefault="000A53EC" w:rsidP="000A53EC">
            <w:pPr>
              <w:pStyle w:val="Copy"/>
            </w:pPr>
          </w:p>
          <w:p w14:paraId="7EBC26B5" w14:textId="5C084259" w:rsidR="000A53EC" w:rsidRPr="00FB3190" w:rsidRDefault="000A53EC" w:rsidP="000A53EC">
            <w:pPr>
              <w:pStyle w:val="Copy"/>
            </w:pPr>
            <w:r w:rsidRPr="00FB3190">
              <w:t xml:space="preserve">Assessment as Learning – co-create success criteria </w:t>
            </w:r>
            <w:r w:rsidR="0044330E">
              <w:br/>
            </w:r>
            <w:r w:rsidRPr="00FB3190">
              <w:t>for RAFT activity</w:t>
            </w:r>
          </w:p>
          <w:p w14:paraId="30660A58" w14:textId="4FB04F7F" w:rsidR="000A53EC" w:rsidRDefault="000A53EC" w:rsidP="000A53EC">
            <w:pPr>
              <w:pStyle w:val="Copy"/>
            </w:pPr>
          </w:p>
          <w:p w14:paraId="39E68850" w14:textId="77777777" w:rsidR="0044330E" w:rsidRDefault="0044330E" w:rsidP="000A53EC">
            <w:pPr>
              <w:pStyle w:val="Copy"/>
            </w:pPr>
          </w:p>
          <w:p w14:paraId="55A78C90" w14:textId="77777777" w:rsidR="000A53EC" w:rsidRPr="00FB3190" w:rsidRDefault="000A53EC" w:rsidP="000A53EC">
            <w:pPr>
              <w:pStyle w:val="Copy"/>
            </w:pPr>
            <w:r w:rsidRPr="00FB3190">
              <w:t>Assessment of Learning – RAFT Rubric (Appendix E)</w:t>
            </w:r>
          </w:p>
          <w:p w14:paraId="17C84BCD" w14:textId="77777777" w:rsidR="000A53EC" w:rsidRPr="00FB3190" w:rsidRDefault="000A53EC" w:rsidP="000A53EC">
            <w:pPr>
              <w:pStyle w:val="Copy"/>
            </w:pPr>
          </w:p>
        </w:tc>
      </w:tr>
    </w:tbl>
    <w:p w14:paraId="69E26034" w14:textId="1B895CEF" w:rsidR="004F7142" w:rsidRDefault="004F7142"/>
    <w:p w14:paraId="7F4F275B" w14:textId="5585ECCA" w:rsidR="006541A4" w:rsidRDefault="006541A4" w:rsidP="000F089E">
      <w:pPr>
        <w:pStyle w:val="SpaceBetween"/>
      </w:pPr>
    </w:p>
    <w:p w14:paraId="6A2CD8CC" w14:textId="10C22B1B" w:rsidR="00E90EB1" w:rsidRPr="009B499D" w:rsidRDefault="00E90EB1" w:rsidP="000F089E">
      <w:pPr>
        <w:rPr>
          <w:rFonts w:ascii="Verdana" w:hAnsi="Verdana" w:cs="Arial"/>
          <w:sz w:val="14"/>
          <w:szCs w:val="14"/>
        </w:rPr>
      </w:pPr>
    </w:p>
    <w:p w14:paraId="332B1AE5" w14:textId="77777777" w:rsidR="00A006EC" w:rsidRDefault="00A006EC" w:rsidP="000F089E">
      <w:pPr>
        <w:pStyle w:val="SpaceBetween"/>
      </w:pPr>
    </w:p>
    <w:tbl>
      <w:tblPr>
        <w:tblStyle w:val="TableGrid"/>
        <w:tblW w:w="10800" w:type="dxa"/>
        <w:tblInd w:w="108" w:type="dxa"/>
        <w:tblLayout w:type="fixed"/>
        <w:tblLook w:val="04A0" w:firstRow="1" w:lastRow="0" w:firstColumn="1" w:lastColumn="0" w:noHBand="0" w:noVBand="1"/>
      </w:tblPr>
      <w:tblGrid>
        <w:gridCol w:w="1083"/>
        <w:gridCol w:w="20"/>
        <w:gridCol w:w="6540"/>
        <w:gridCol w:w="6"/>
        <w:gridCol w:w="3151"/>
      </w:tblGrid>
      <w:tr w:rsidR="00474712" w:rsidRPr="00FC75BD" w14:paraId="519BD840" w14:textId="77777777" w:rsidTr="00623A8D">
        <w:trPr>
          <w:trHeight w:val="864"/>
          <w:tblHeader/>
        </w:trPr>
        <w:tc>
          <w:tcPr>
            <w:tcW w:w="1103" w:type="dxa"/>
            <w:gridSpan w:val="2"/>
            <w:tcBorders>
              <w:top w:val="single" w:sz="8" w:space="0" w:color="54B948"/>
              <w:left w:val="single" w:sz="8" w:space="0" w:color="54B948"/>
              <w:bottom w:val="nil"/>
              <w:right w:val="nil"/>
            </w:tcBorders>
            <w:shd w:val="clear" w:color="auto" w:fill="54B948"/>
          </w:tcPr>
          <w:p w14:paraId="18851452" w14:textId="77777777" w:rsidR="00474712" w:rsidRPr="00FC75BD" w:rsidRDefault="00474712" w:rsidP="000F089E">
            <w:pPr>
              <w:rPr>
                <w:rFonts w:ascii="Verdana" w:hAnsi="Verdana" w:cs="Arial"/>
                <w:b/>
                <w:color w:val="FFFFFF" w:themeColor="background1"/>
                <w:sz w:val="20"/>
                <w:szCs w:val="20"/>
              </w:rPr>
            </w:pPr>
            <w:r w:rsidRPr="00FC75BD">
              <w:rPr>
                <w:rFonts w:ascii="Verdana" w:hAnsi="Verdana" w:cs="Arial"/>
                <w:b/>
                <w:color w:val="FFFFFF" w:themeColor="background1"/>
                <w:sz w:val="20"/>
                <w:szCs w:val="20"/>
              </w:rPr>
              <w:lastRenderedPageBreak/>
              <w:t>Timing</w:t>
            </w:r>
          </w:p>
          <w:p w14:paraId="44694F6D" w14:textId="77777777" w:rsidR="00474712" w:rsidRPr="00FC75BD" w:rsidRDefault="00474712" w:rsidP="000F089E">
            <w:pP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46" w:type="dxa"/>
            <w:gridSpan w:val="2"/>
            <w:tcBorders>
              <w:top w:val="single" w:sz="8" w:space="0" w:color="54B948"/>
              <w:left w:val="nil"/>
              <w:bottom w:val="nil"/>
              <w:right w:val="nil"/>
            </w:tcBorders>
            <w:shd w:val="clear" w:color="auto" w:fill="54B948"/>
            <w:tcMar>
              <w:left w:w="259" w:type="dxa"/>
              <w:right w:w="115" w:type="dxa"/>
            </w:tcMar>
          </w:tcPr>
          <w:p w14:paraId="1718E6EF" w14:textId="77777777" w:rsidR="00474712" w:rsidRPr="00FC75BD" w:rsidRDefault="00474712" w:rsidP="000F089E">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51" w:type="dxa"/>
            <w:tcBorders>
              <w:top w:val="single" w:sz="8" w:space="0" w:color="54B948"/>
              <w:left w:val="nil"/>
              <w:bottom w:val="nil"/>
              <w:right w:val="single" w:sz="8" w:space="0" w:color="54B948"/>
            </w:tcBorders>
            <w:shd w:val="clear" w:color="auto" w:fill="54B948"/>
            <w:tcMar>
              <w:top w:w="173" w:type="dxa"/>
              <w:left w:w="259" w:type="dxa"/>
              <w:right w:w="115" w:type="dxa"/>
            </w:tcMar>
          </w:tcPr>
          <w:p w14:paraId="31602C9A" w14:textId="77777777" w:rsidR="00474712" w:rsidRPr="00FC75BD" w:rsidRDefault="00474712" w:rsidP="000F089E">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474712" w:rsidRPr="00FC75BD" w14:paraId="7448A649" w14:textId="77777777" w:rsidTr="00623A8D">
        <w:trPr>
          <w:trHeight w:val="432"/>
        </w:trPr>
        <w:tc>
          <w:tcPr>
            <w:tcW w:w="10800" w:type="dxa"/>
            <w:gridSpan w:val="5"/>
            <w:tcBorders>
              <w:top w:val="nil"/>
              <w:left w:val="single" w:sz="8" w:space="0" w:color="3F708E"/>
              <w:bottom w:val="nil"/>
              <w:right w:val="single" w:sz="8" w:space="0" w:color="3F708E"/>
            </w:tcBorders>
            <w:shd w:val="clear" w:color="auto" w:fill="3F708E"/>
            <w:vAlign w:val="center"/>
          </w:tcPr>
          <w:p w14:paraId="6694C4A4" w14:textId="7C22D07F" w:rsidR="00474712" w:rsidRPr="00474712" w:rsidRDefault="00474712" w:rsidP="000F089E">
            <w:pPr>
              <w:pStyle w:val="SectionHeading"/>
              <w:rPr>
                <w:b w:val="0"/>
              </w:rPr>
            </w:pPr>
            <w:r w:rsidRPr="002407EE">
              <w:t>CONSOLIDATION/DEBRIEF</w:t>
            </w:r>
          </w:p>
        </w:tc>
      </w:tr>
      <w:tr w:rsidR="00474712" w:rsidRPr="004365A8" w14:paraId="718E5D1A" w14:textId="77777777" w:rsidTr="00623A8D">
        <w:trPr>
          <w:trHeight w:val="20"/>
        </w:trPr>
        <w:tc>
          <w:tcPr>
            <w:tcW w:w="1083" w:type="dxa"/>
            <w:tcBorders>
              <w:top w:val="nil"/>
              <w:left w:val="single" w:sz="8" w:space="0" w:color="54B948"/>
              <w:bottom w:val="nil"/>
              <w:right w:val="single" w:sz="8" w:space="0" w:color="54B948"/>
            </w:tcBorders>
            <w:tcMar>
              <w:top w:w="173" w:type="dxa"/>
              <w:left w:w="72" w:type="dxa"/>
              <w:right w:w="72" w:type="dxa"/>
            </w:tcMar>
          </w:tcPr>
          <w:p w14:paraId="22202F24" w14:textId="60721881" w:rsidR="00474712" w:rsidRPr="00E80C32" w:rsidRDefault="009B499D" w:rsidP="000F089E">
            <w:pPr>
              <w:pStyle w:val="CopyCentred"/>
              <w:jc w:val="left"/>
            </w:pPr>
            <w:r w:rsidRPr="009B499D">
              <w:t>30 minutes</w:t>
            </w:r>
          </w:p>
        </w:tc>
        <w:tc>
          <w:tcPr>
            <w:tcW w:w="6560" w:type="dxa"/>
            <w:gridSpan w:val="2"/>
            <w:tcBorders>
              <w:top w:val="nil"/>
              <w:left w:val="single" w:sz="8" w:space="0" w:color="54B948"/>
              <w:bottom w:val="nil"/>
              <w:right w:val="single" w:sz="8" w:space="0" w:color="54B948"/>
            </w:tcBorders>
            <w:tcMar>
              <w:top w:w="173" w:type="dxa"/>
              <w:left w:w="259" w:type="dxa"/>
              <w:bottom w:w="173" w:type="dxa"/>
              <w:right w:w="259" w:type="dxa"/>
            </w:tcMar>
          </w:tcPr>
          <w:p w14:paraId="2872EF43" w14:textId="34A519C1" w:rsidR="009B499D" w:rsidRPr="009B499D" w:rsidRDefault="009B499D" w:rsidP="000F089E">
            <w:pPr>
              <w:pStyle w:val="Copy"/>
            </w:pPr>
            <w:r w:rsidRPr="009B499D">
              <w:t xml:space="preserve">Students will now be encouraged to share their understanding of the funding gap by creating a </w:t>
            </w:r>
            <w:r w:rsidR="00D8358A" w:rsidRPr="009B499D">
              <w:t>school</w:t>
            </w:r>
            <w:r w:rsidR="00D8358A">
              <w:t>-</w:t>
            </w:r>
            <w:r w:rsidRPr="009B499D">
              <w:t>wide campaign. Lead a discussion with students about next steps. Record student ideas on chart paper. Potential ideas include:</w:t>
            </w:r>
          </w:p>
          <w:p w14:paraId="5C51B7B4" w14:textId="3CD9D8B4" w:rsidR="009B499D" w:rsidRPr="009B499D" w:rsidRDefault="009B499D" w:rsidP="000F089E">
            <w:pPr>
              <w:pStyle w:val="Bullet"/>
            </w:pPr>
            <w:r w:rsidRPr="009B499D">
              <w:t xml:space="preserve">Participate in First Nations Child and Family Caring Society’s “Have a Heart” campaign (February 14)  </w:t>
            </w:r>
          </w:p>
          <w:p w14:paraId="4601507A" w14:textId="0C5B5832" w:rsidR="009B499D" w:rsidRPr="009B499D" w:rsidRDefault="009B499D" w:rsidP="000F089E">
            <w:pPr>
              <w:pStyle w:val="Bullet"/>
            </w:pPr>
            <w:r w:rsidRPr="009B499D">
              <w:t>Write an announcement to inform other students and teachers about the funding gap</w:t>
            </w:r>
          </w:p>
          <w:p w14:paraId="3B793B3A" w14:textId="275331BC" w:rsidR="009B499D" w:rsidRPr="009B499D" w:rsidRDefault="009B499D" w:rsidP="000F089E">
            <w:pPr>
              <w:pStyle w:val="Bullet"/>
            </w:pPr>
            <w:r w:rsidRPr="009B499D">
              <w:t>Create small posters to raise awareness of the issue</w:t>
            </w:r>
          </w:p>
          <w:p w14:paraId="508F3CEE" w14:textId="3DA7BC49" w:rsidR="00F76E4D" w:rsidRPr="009B499D" w:rsidRDefault="009B499D" w:rsidP="00D8358A">
            <w:pPr>
              <w:pStyle w:val="Bullet"/>
            </w:pPr>
            <w:r w:rsidRPr="009B499D">
              <w:t xml:space="preserve">Research twinning with a </w:t>
            </w:r>
            <w:r w:rsidR="00D8358A">
              <w:t>r</w:t>
            </w:r>
            <w:r w:rsidR="00D8358A" w:rsidRPr="009B499D">
              <w:t xml:space="preserve">eserve </w:t>
            </w:r>
            <w:r w:rsidRPr="009B499D">
              <w:t>school (pen pals, video chat, etc.)</w:t>
            </w:r>
          </w:p>
        </w:tc>
        <w:tc>
          <w:tcPr>
            <w:tcW w:w="3157" w:type="dxa"/>
            <w:gridSpan w:val="2"/>
            <w:tcBorders>
              <w:top w:val="nil"/>
              <w:left w:val="single" w:sz="8" w:space="0" w:color="54B948"/>
              <w:bottom w:val="nil"/>
              <w:right w:val="single" w:sz="8" w:space="0" w:color="54B948"/>
            </w:tcBorders>
            <w:tcMar>
              <w:top w:w="173" w:type="dxa"/>
              <w:left w:w="259" w:type="dxa"/>
              <w:right w:w="115" w:type="dxa"/>
            </w:tcMar>
          </w:tcPr>
          <w:p w14:paraId="22214630" w14:textId="11465322" w:rsidR="00474712" w:rsidRPr="009B499D" w:rsidRDefault="009B499D" w:rsidP="000F089E">
            <w:pPr>
              <w:pStyle w:val="Copy"/>
            </w:pPr>
            <w:r w:rsidRPr="009B499D">
              <w:t>Assessment for Learning – what else do students want to learn/do to consolidate their understanding of the funding gap?</w:t>
            </w:r>
          </w:p>
        </w:tc>
      </w:tr>
      <w:tr w:rsidR="0061122C" w:rsidRPr="00474712" w14:paraId="71D0177C" w14:textId="77777777" w:rsidTr="00623A8D">
        <w:trPr>
          <w:trHeight w:val="432"/>
        </w:trPr>
        <w:tc>
          <w:tcPr>
            <w:tcW w:w="10800" w:type="dxa"/>
            <w:gridSpan w:val="5"/>
            <w:tcBorders>
              <w:top w:val="nil"/>
              <w:left w:val="single" w:sz="8" w:space="0" w:color="3F708E"/>
              <w:bottom w:val="nil"/>
              <w:right w:val="single" w:sz="8" w:space="0" w:color="3F708E"/>
            </w:tcBorders>
            <w:shd w:val="clear" w:color="auto" w:fill="3F708E"/>
            <w:vAlign w:val="center"/>
          </w:tcPr>
          <w:p w14:paraId="41B903B5" w14:textId="6306B7EE" w:rsidR="0061122C" w:rsidRPr="00474712" w:rsidRDefault="0061122C" w:rsidP="000C3B41">
            <w:pPr>
              <w:pStyle w:val="SectionHeading"/>
              <w:rPr>
                <w:b w:val="0"/>
              </w:rPr>
            </w:pPr>
            <w:r w:rsidRPr="0061122C">
              <w:t>EXTENSION IDEAS</w:t>
            </w:r>
            <w:r w:rsidR="000C3B41">
              <w:t>:</w:t>
            </w:r>
          </w:p>
        </w:tc>
      </w:tr>
      <w:tr w:rsidR="0061122C" w:rsidRPr="004365A8" w14:paraId="04F4E31A" w14:textId="77777777" w:rsidTr="00623A8D">
        <w:trPr>
          <w:trHeight w:val="20"/>
        </w:trPr>
        <w:tc>
          <w:tcPr>
            <w:tcW w:w="1083" w:type="dxa"/>
            <w:tcBorders>
              <w:top w:val="nil"/>
              <w:left w:val="single" w:sz="8" w:space="0" w:color="54B948"/>
              <w:bottom w:val="nil"/>
              <w:right w:val="single" w:sz="8" w:space="0" w:color="54B948"/>
            </w:tcBorders>
            <w:tcMar>
              <w:top w:w="173" w:type="dxa"/>
              <w:left w:w="72" w:type="dxa"/>
              <w:right w:w="72" w:type="dxa"/>
            </w:tcMar>
          </w:tcPr>
          <w:p w14:paraId="499E92CF" w14:textId="77777777" w:rsidR="0061122C" w:rsidRPr="009B499D" w:rsidRDefault="0061122C" w:rsidP="000F089E">
            <w:pPr>
              <w:pStyle w:val="CopyCentred"/>
              <w:jc w:val="left"/>
            </w:pPr>
          </w:p>
        </w:tc>
        <w:tc>
          <w:tcPr>
            <w:tcW w:w="6560" w:type="dxa"/>
            <w:gridSpan w:val="2"/>
            <w:tcBorders>
              <w:top w:val="nil"/>
              <w:left w:val="single" w:sz="8" w:space="0" w:color="54B948"/>
              <w:bottom w:val="nil"/>
              <w:right w:val="single" w:sz="8" w:space="0" w:color="54B948"/>
            </w:tcBorders>
            <w:tcMar>
              <w:top w:w="173" w:type="dxa"/>
              <w:left w:w="259" w:type="dxa"/>
              <w:bottom w:w="173" w:type="dxa"/>
              <w:right w:w="259" w:type="dxa"/>
            </w:tcMar>
          </w:tcPr>
          <w:p w14:paraId="502513C8" w14:textId="66EEFED4" w:rsidR="0061122C" w:rsidRPr="0061122C" w:rsidRDefault="0061122C" w:rsidP="000F089E">
            <w:pPr>
              <w:pStyle w:val="Bullet"/>
            </w:pPr>
            <w:r w:rsidRPr="0061122C">
              <w:t>Participate in one or more of the “Next Steps” as discussed in the Consolidation/Debrief</w:t>
            </w:r>
          </w:p>
          <w:p w14:paraId="6372E13E" w14:textId="79B301B3" w:rsidR="0061122C" w:rsidRPr="0061122C" w:rsidRDefault="0061122C" w:rsidP="000F089E">
            <w:pPr>
              <w:pStyle w:val="Bullet"/>
              <w:rPr>
                <w:rFonts w:eastAsiaTheme="minorEastAsia"/>
              </w:rPr>
            </w:pPr>
            <w:r w:rsidRPr="0061122C">
              <w:t>Find Attawapiskat on a map of Ontario and list some of the challenges a remote community may have in obtaining goods and services. Given the distance, do you think it’s fair that a school like J</w:t>
            </w:r>
            <w:r w:rsidR="00D55CFD">
              <w:t>.</w:t>
            </w:r>
            <w:r w:rsidRPr="0061122C">
              <w:t>R</w:t>
            </w:r>
            <w:r w:rsidR="00D55CFD">
              <w:t>.</w:t>
            </w:r>
            <w:r w:rsidRPr="0061122C">
              <w:t xml:space="preserve"> Nakogee receives less funding than schools that are closer to resources?</w:t>
            </w:r>
          </w:p>
        </w:tc>
        <w:tc>
          <w:tcPr>
            <w:tcW w:w="3157" w:type="dxa"/>
            <w:gridSpan w:val="2"/>
            <w:tcBorders>
              <w:top w:val="nil"/>
              <w:left w:val="single" w:sz="8" w:space="0" w:color="54B948"/>
              <w:bottom w:val="nil"/>
              <w:right w:val="single" w:sz="8" w:space="0" w:color="54B948"/>
            </w:tcBorders>
            <w:tcMar>
              <w:top w:w="173" w:type="dxa"/>
              <w:left w:w="259" w:type="dxa"/>
              <w:right w:w="115" w:type="dxa"/>
            </w:tcMar>
          </w:tcPr>
          <w:p w14:paraId="4F2B785B" w14:textId="77777777" w:rsidR="0061122C" w:rsidRDefault="0061122C" w:rsidP="000F089E">
            <w:pPr>
              <w:pStyle w:val="Copy"/>
            </w:pPr>
          </w:p>
          <w:p w14:paraId="493803C1" w14:textId="2BA0B423" w:rsidR="0061122C" w:rsidRPr="009B499D" w:rsidRDefault="0061122C" w:rsidP="000F089E">
            <w:pPr>
              <w:pStyle w:val="Copy"/>
            </w:pPr>
          </w:p>
        </w:tc>
      </w:tr>
      <w:tr w:rsidR="0061122C" w:rsidRPr="00474712" w14:paraId="2A941FE8" w14:textId="77777777" w:rsidTr="00623A8D">
        <w:trPr>
          <w:trHeight w:val="432"/>
        </w:trPr>
        <w:tc>
          <w:tcPr>
            <w:tcW w:w="10800" w:type="dxa"/>
            <w:gridSpan w:val="5"/>
            <w:tcBorders>
              <w:top w:val="nil"/>
              <w:left w:val="single" w:sz="8" w:space="0" w:color="3F708E"/>
              <w:bottom w:val="nil"/>
              <w:right w:val="single" w:sz="8" w:space="0" w:color="3F708E"/>
            </w:tcBorders>
            <w:shd w:val="clear" w:color="auto" w:fill="3F708E"/>
            <w:vAlign w:val="center"/>
          </w:tcPr>
          <w:p w14:paraId="173014A1" w14:textId="48DF9F47" w:rsidR="0061122C" w:rsidRPr="00474712" w:rsidRDefault="0061122C" w:rsidP="000F089E">
            <w:pPr>
              <w:pStyle w:val="SectionHeading"/>
              <w:rPr>
                <w:b w:val="0"/>
              </w:rPr>
            </w:pPr>
            <w:r w:rsidRPr="0061122C">
              <w:t>RESOURCE LIST</w:t>
            </w:r>
            <w:r w:rsidR="00901872">
              <w:t>:</w:t>
            </w:r>
          </w:p>
        </w:tc>
      </w:tr>
      <w:tr w:rsidR="0061122C" w:rsidRPr="004365A8" w14:paraId="15592012" w14:textId="77777777" w:rsidTr="00623A8D">
        <w:trPr>
          <w:trHeight w:val="20"/>
        </w:trPr>
        <w:tc>
          <w:tcPr>
            <w:tcW w:w="1083" w:type="dxa"/>
            <w:tcBorders>
              <w:top w:val="nil"/>
              <w:left w:val="single" w:sz="8" w:space="0" w:color="54B948"/>
              <w:bottom w:val="single" w:sz="8" w:space="0" w:color="54B948"/>
              <w:right w:val="single" w:sz="8" w:space="0" w:color="54B948"/>
            </w:tcBorders>
            <w:tcMar>
              <w:top w:w="173" w:type="dxa"/>
              <w:left w:w="72" w:type="dxa"/>
              <w:right w:w="72" w:type="dxa"/>
            </w:tcMar>
          </w:tcPr>
          <w:p w14:paraId="5E8B4202" w14:textId="77777777" w:rsidR="0061122C" w:rsidRPr="009B499D" w:rsidRDefault="0061122C" w:rsidP="000F089E">
            <w:pPr>
              <w:pStyle w:val="CopyCentred"/>
              <w:jc w:val="left"/>
            </w:pPr>
          </w:p>
        </w:tc>
        <w:tc>
          <w:tcPr>
            <w:tcW w:w="6560" w:type="dxa"/>
            <w:gridSpan w:val="2"/>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4430D70C" w14:textId="66F98EA4" w:rsidR="0061122C" w:rsidRPr="0061122C" w:rsidRDefault="00D02B0E" w:rsidP="000F089E">
            <w:pPr>
              <w:pStyle w:val="Copy"/>
            </w:pPr>
            <w:hyperlink r:id="rId17" w:history="1">
              <w:r w:rsidR="0061122C" w:rsidRPr="0061122C">
                <w:rPr>
                  <w:rStyle w:val="Hyperlink"/>
                </w:rPr>
                <w:t>https://www.fraserinstitute.org/sites/default/files/education-spending-and-public-student-enrolment-in-canada-2016.pdf</w:t>
              </w:r>
            </w:hyperlink>
            <w:r w:rsidR="0061122C" w:rsidRPr="0061122C">
              <w:t xml:space="preserve"> </w:t>
            </w:r>
          </w:p>
          <w:p w14:paraId="20B6CD57" w14:textId="2F82A463" w:rsidR="0061122C" w:rsidRPr="0061122C" w:rsidRDefault="00D02B0E" w:rsidP="000F089E">
            <w:pPr>
              <w:pStyle w:val="Copy"/>
            </w:pPr>
            <w:hyperlink r:id="rId18" w:history="1">
              <w:r w:rsidR="0061122C" w:rsidRPr="0061122C">
                <w:rPr>
                  <w:rStyle w:val="Hyperlink"/>
                </w:rPr>
                <w:t>http://www.edu.gov.on.ca/eng/funding/1617/2016_technical_paper_en.pdf</w:t>
              </w:r>
            </w:hyperlink>
            <w:r w:rsidR="0061122C" w:rsidRPr="0061122C">
              <w:t xml:space="preserve"> </w:t>
            </w:r>
          </w:p>
          <w:p w14:paraId="1FF03E40" w14:textId="1226BF6F" w:rsidR="0061122C" w:rsidRDefault="0061122C" w:rsidP="000F089E">
            <w:pPr>
              <w:pStyle w:val="Copy"/>
            </w:pPr>
            <w:r w:rsidRPr="21796955">
              <w:t>People for Education</w:t>
            </w:r>
            <w:r w:rsidR="0056617A">
              <w:t>:</w:t>
            </w:r>
            <w:r w:rsidRPr="21796955">
              <w:t xml:space="preserve"> </w:t>
            </w:r>
            <w:commentRangeStart w:id="2"/>
            <w:r w:rsidR="00D17406">
              <w:fldChar w:fldCharType="begin"/>
            </w:r>
            <w:r w:rsidR="0056617A">
              <w:instrText xml:space="preserve">HYPERLINK "https://peopleforeducation.ca" \h </w:instrText>
            </w:r>
            <w:r w:rsidR="00D17406">
              <w:fldChar w:fldCharType="separate"/>
            </w:r>
            <w:r w:rsidR="0056617A">
              <w:rPr>
                <w:rStyle w:val="Hyperlink"/>
                <w:rFonts w:ascii="Arial" w:eastAsia="Arial" w:hAnsi="Arial"/>
              </w:rPr>
              <w:t>https://peopleforeducation.ca</w:t>
            </w:r>
            <w:r w:rsidR="00D17406">
              <w:rPr>
                <w:rStyle w:val="Hyperlink"/>
                <w:rFonts w:ascii="Arial" w:eastAsia="Arial" w:hAnsi="Arial"/>
              </w:rPr>
              <w:fldChar w:fldCharType="end"/>
            </w:r>
            <w:commentRangeEnd w:id="2"/>
            <w:r w:rsidR="0056617A">
              <w:rPr>
                <w:rStyle w:val="CommentReference"/>
                <w:rFonts w:asciiTheme="minorHAnsi" w:hAnsiTheme="minorHAnsi" w:cstheme="minorBidi"/>
              </w:rPr>
              <w:commentReference w:id="2"/>
            </w:r>
          </w:p>
          <w:commentRangeStart w:id="3"/>
          <w:p w14:paraId="5E90E734" w14:textId="77777777" w:rsidR="0061122C" w:rsidRDefault="00D17406" w:rsidP="000F089E">
            <w:pPr>
              <w:pStyle w:val="Copy"/>
            </w:pPr>
            <w:r>
              <w:fldChar w:fldCharType="begin"/>
            </w:r>
            <w:r>
              <w:instrText xml:space="preserve"> HYPERLINK "https://fncaringsociety.com/sites/default/files/Shannens-letter_0.pdf" \h </w:instrText>
            </w:r>
            <w:r>
              <w:fldChar w:fldCharType="separate"/>
            </w:r>
            <w:r w:rsidR="0061122C" w:rsidRPr="21796955">
              <w:rPr>
                <w:rStyle w:val="Hyperlink"/>
                <w:rFonts w:ascii="Arial" w:eastAsia="Arial" w:hAnsi="Arial"/>
              </w:rPr>
              <w:t>https://fncaringsociety.com/sites/default/files/Shannens-letter_0.pdf</w:t>
            </w:r>
            <w:r>
              <w:rPr>
                <w:rStyle w:val="Hyperlink"/>
                <w:rFonts w:ascii="Arial" w:eastAsia="Arial" w:hAnsi="Arial"/>
              </w:rPr>
              <w:fldChar w:fldCharType="end"/>
            </w:r>
            <w:commentRangeEnd w:id="3"/>
            <w:r w:rsidR="0056617A">
              <w:rPr>
                <w:rStyle w:val="CommentReference"/>
                <w:rFonts w:asciiTheme="minorHAnsi" w:hAnsiTheme="minorHAnsi" w:cstheme="minorBidi"/>
              </w:rPr>
              <w:commentReference w:id="3"/>
            </w:r>
          </w:p>
          <w:commentRangeStart w:id="4"/>
          <w:p w14:paraId="78029A71" w14:textId="77777777" w:rsidR="0061122C" w:rsidRDefault="00D17406" w:rsidP="000F089E">
            <w:pPr>
              <w:pStyle w:val="Copy"/>
            </w:pPr>
            <w:r>
              <w:fldChar w:fldCharType="begin"/>
            </w:r>
            <w:r>
              <w:instrText xml:space="preserve"> HYPERLINK "https://www.aadnc-aandc.gc.ca/eng/1509019844067/1509019955553" </w:instrText>
            </w:r>
            <w:r>
              <w:fldChar w:fldCharType="separate"/>
            </w:r>
            <w:r w:rsidR="0061122C" w:rsidRPr="00E669F1">
              <w:rPr>
                <w:rStyle w:val="Hyperlink"/>
                <w:rFonts w:ascii="Arial" w:hAnsi="Arial"/>
              </w:rPr>
              <w:t>https://www.aadnc-aandc.gc.ca/eng/1509019844067/1509019955553</w:t>
            </w:r>
            <w:r>
              <w:rPr>
                <w:rStyle w:val="Hyperlink"/>
                <w:rFonts w:ascii="Arial" w:hAnsi="Arial"/>
              </w:rPr>
              <w:fldChar w:fldCharType="end"/>
            </w:r>
            <w:commentRangeEnd w:id="4"/>
            <w:r w:rsidR="0056617A">
              <w:rPr>
                <w:rStyle w:val="CommentReference"/>
                <w:rFonts w:asciiTheme="minorHAnsi" w:hAnsiTheme="minorHAnsi" w:cstheme="minorBidi"/>
              </w:rPr>
              <w:commentReference w:id="4"/>
            </w:r>
          </w:p>
          <w:commentRangeStart w:id="5"/>
          <w:p w14:paraId="16EBD81D" w14:textId="77777777" w:rsidR="0061122C" w:rsidRDefault="00D17406" w:rsidP="000F089E">
            <w:pPr>
              <w:pStyle w:val="Copy"/>
            </w:pPr>
            <w:r>
              <w:fldChar w:fldCharType="begin"/>
            </w:r>
            <w:r>
              <w:instrText xml:space="preserve"> HYPERLINK "http://www.pbo-dpb.gc.ca/en/blog/news/First_Nations_Education" </w:instrText>
            </w:r>
            <w:r>
              <w:fldChar w:fldCharType="separate"/>
            </w:r>
            <w:r w:rsidR="0061122C" w:rsidRPr="00E669F1">
              <w:rPr>
                <w:rStyle w:val="Hyperlink"/>
                <w:rFonts w:ascii="Arial" w:hAnsi="Arial"/>
              </w:rPr>
              <w:t>http://www.pbo-dpb.gc.ca/en/blog/news/First_Nations_Education</w:t>
            </w:r>
            <w:r>
              <w:rPr>
                <w:rStyle w:val="Hyperlink"/>
                <w:rFonts w:ascii="Arial" w:hAnsi="Arial"/>
              </w:rPr>
              <w:fldChar w:fldCharType="end"/>
            </w:r>
            <w:commentRangeEnd w:id="5"/>
            <w:r w:rsidR="0056617A">
              <w:rPr>
                <w:rStyle w:val="CommentReference"/>
                <w:rFonts w:asciiTheme="minorHAnsi" w:hAnsiTheme="minorHAnsi" w:cstheme="minorBidi"/>
              </w:rPr>
              <w:commentReference w:id="5"/>
            </w:r>
          </w:p>
          <w:p w14:paraId="70CE9C23" w14:textId="77777777" w:rsidR="0061122C" w:rsidRDefault="00D02B0E" w:rsidP="000F089E">
            <w:pPr>
              <w:pStyle w:val="Copy"/>
            </w:pPr>
            <w:hyperlink r:id="rId19" w:history="1">
              <w:r w:rsidR="0061122C" w:rsidRPr="00E669F1">
                <w:rPr>
                  <w:rStyle w:val="Hyperlink"/>
                  <w:rFonts w:ascii="Arial" w:hAnsi="Arial"/>
                </w:rPr>
                <w:t>https://www.cbc.ca/news/canada/thunder-bay/first-nations-education-funding-gap-1.3487822</w:t>
              </w:r>
            </w:hyperlink>
          </w:p>
          <w:commentRangeStart w:id="6"/>
          <w:p w14:paraId="1F7025D0" w14:textId="213E9B06" w:rsidR="0061122C" w:rsidRPr="0061122C" w:rsidRDefault="00D17406" w:rsidP="000F089E">
            <w:pPr>
              <w:pStyle w:val="Copy"/>
            </w:pPr>
            <w:r>
              <w:fldChar w:fldCharType="begin"/>
            </w:r>
            <w:r>
              <w:instrText xml:space="preserve"> HYPERLINK "https://fncaringsociety.com/about-shannen-koostachin" \h </w:instrText>
            </w:r>
            <w:r>
              <w:fldChar w:fldCharType="separate"/>
            </w:r>
            <w:r w:rsidR="0061122C" w:rsidRPr="21796955">
              <w:rPr>
                <w:rStyle w:val="Hyperlink"/>
                <w:rFonts w:ascii="Arial" w:eastAsia="Arial" w:hAnsi="Arial"/>
              </w:rPr>
              <w:t>https://fncaringsociety.com/about-shannen-koostachin</w:t>
            </w:r>
            <w:r>
              <w:rPr>
                <w:rStyle w:val="Hyperlink"/>
                <w:rFonts w:ascii="Arial" w:eastAsia="Arial" w:hAnsi="Arial"/>
              </w:rPr>
              <w:fldChar w:fldCharType="end"/>
            </w:r>
            <w:commentRangeEnd w:id="6"/>
            <w:r w:rsidR="0056617A">
              <w:rPr>
                <w:rStyle w:val="CommentReference"/>
                <w:rFonts w:asciiTheme="minorHAnsi" w:hAnsiTheme="minorHAnsi" w:cstheme="minorBidi"/>
              </w:rPr>
              <w:commentReference w:id="6"/>
            </w:r>
          </w:p>
        </w:tc>
        <w:tc>
          <w:tcPr>
            <w:tcW w:w="3157"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2C67634C" w14:textId="77777777" w:rsidR="0061122C" w:rsidRDefault="0061122C" w:rsidP="000F089E">
            <w:pPr>
              <w:pStyle w:val="Copy"/>
            </w:pPr>
          </w:p>
        </w:tc>
      </w:tr>
    </w:tbl>
    <w:p w14:paraId="6E1678BB" w14:textId="77777777" w:rsidR="00474712" w:rsidRDefault="00474712" w:rsidP="000F089E">
      <w:pPr>
        <w:pStyle w:val="SpaceBetween"/>
      </w:pPr>
    </w:p>
    <w:p w14:paraId="0445AB6F" w14:textId="77777777" w:rsidR="00A006EC" w:rsidRDefault="00A006EC" w:rsidP="000F089E">
      <w:pPr>
        <w:pStyle w:val="SpaceBetween"/>
        <w:sectPr w:rsidR="00A006EC" w:rsidSect="00F61662">
          <w:headerReference w:type="default" r:id="rId20"/>
          <w:pgSz w:w="12240" w:h="15840"/>
          <w:pgMar w:top="540" w:right="720" w:bottom="720" w:left="720" w:header="1152" w:footer="1080" w:gutter="0"/>
          <w:cols w:space="708"/>
          <w:docGrid w:linePitch="360"/>
        </w:sectPr>
      </w:pPr>
    </w:p>
    <w:tbl>
      <w:tblPr>
        <w:tblStyle w:val="TableGrid"/>
        <w:tblW w:w="10790" w:type="dxa"/>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912080" w14:paraId="6ED7C8A0" w14:textId="77777777" w:rsidTr="00623A8D">
        <w:trPr>
          <w:trHeight w:val="1152"/>
        </w:trPr>
        <w:tc>
          <w:tcPr>
            <w:tcW w:w="1079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2E4381D0" w14:textId="7279C942" w:rsidR="00E9414D" w:rsidRPr="00856B9C" w:rsidRDefault="00856B9C" w:rsidP="000F089E">
            <w:pPr>
              <w:pStyle w:val="AppendixName"/>
            </w:pPr>
            <w:r w:rsidRPr="00856B9C">
              <w:lastRenderedPageBreak/>
              <w:t>School Supplies List</w:t>
            </w:r>
          </w:p>
        </w:tc>
      </w:tr>
      <w:tr w:rsidR="00912080" w14:paraId="76CAD30A" w14:textId="77777777" w:rsidTr="00623A8D">
        <w:trPr>
          <w:trHeight w:val="10656"/>
        </w:trPr>
        <w:tc>
          <w:tcPr>
            <w:tcW w:w="1079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tbl>
            <w:tblPr>
              <w:tblStyle w:val="TableGrid"/>
              <w:tblpPr w:leftFromText="180" w:rightFromText="180" w:vertAnchor="page" w:horzAnchor="margin" w:tblpXSpec="center" w:tblpY="201"/>
              <w:tblOverlap w:val="never"/>
              <w:tblW w:w="0" w:type="auto"/>
              <w:tblLook w:val="04A0" w:firstRow="1" w:lastRow="0" w:firstColumn="1" w:lastColumn="0" w:noHBand="0" w:noVBand="1"/>
            </w:tblPr>
            <w:tblGrid>
              <w:gridCol w:w="2013"/>
              <w:gridCol w:w="3267"/>
              <w:gridCol w:w="2955"/>
            </w:tblGrid>
            <w:tr w:rsidR="00346FC4" w14:paraId="6ABD7C26" w14:textId="77777777" w:rsidTr="00623A8D">
              <w:trPr>
                <w:trHeight w:hRule="exact" w:val="443"/>
              </w:trPr>
              <w:tc>
                <w:tcPr>
                  <w:tcW w:w="5280" w:type="dxa"/>
                  <w:gridSpan w:val="2"/>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2D5A83"/>
                  <w:vAlign w:val="center"/>
                </w:tcPr>
                <w:p w14:paraId="090FCB80" w14:textId="701ECED3" w:rsidR="00346FC4" w:rsidRPr="00DA0148" w:rsidRDefault="00346FC4" w:rsidP="00623A8D">
                  <w:pPr>
                    <w:pStyle w:val="Copy"/>
                    <w:spacing w:after="0"/>
                    <w:ind w:left="288"/>
                    <w:rPr>
                      <w:b/>
                      <w:color w:val="FFFFFF" w:themeColor="background1"/>
                    </w:rPr>
                  </w:pPr>
                  <w:r w:rsidRPr="00DA0148">
                    <w:rPr>
                      <w:b/>
                      <w:color w:val="FFFFFF" w:themeColor="background1"/>
                    </w:rPr>
                    <w:t>ITEM</w:t>
                  </w:r>
                </w:p>
              </w:tc>
              <w:tc>
                <w:tcPr>
                  <w:tcW w:w="2955"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2D5A83"/>
                  <w:tcMar>
                    <w:top w:w="101" w:type="dxa"/>
                    <w:left w:w="115" w:type="dxa"/>
                    <w:bottom w:w="101" w:type="dxa"/>
                    <w:right w:w="115" w:type="dxa"/>
                  </w:tcMar>
                  <w:vAlign w:val="center"/>
                </w:tcPr>
                <w:p w14:paraId="3DFE9596" w14:textId="77777777" w:rsidR="00346FC4" w:rsidRPr="00DA0148" w:rsidRDefault="00346FC4" w:rsidP="00623A8D">
                  <w:pPr>
                    <w:pStyle w:val="Copy"/>
                    <w:spacing w:after="0"/>
                    <w:jc w:val="center"/>
                    <w:rPr>
                      <w:b/>
                      <w:color w:val="FFFFFF" w:themeColor="background1"/>
                    </w:rPr>
                  </w:pPr>
                  <w:r w:rsidRPr="00DA0148">
                    <w:rPr>
                      <w:b/>
                      <w:color w:val="FFFFFF" w:themeColor="background1"/>
                    </w:rPr>
                    <w:t>COST</w:t>
                  </w:r>
                </w:p>
              </w:tc>
            </w:tr>
            <w:tr w:rsidR="009C2DC8" w:rsidRPr="00346FC4" w14:paraId="4CBA70B7" w14:textId="77777777" w:rsidTr="009C2DC8">
              <w:trPr>
                <w:trHeight w:hRule="exact" w:val="932"/>
              </w:trPr>
              <w:tc>
                <w:tcPr>
                  <w:tcW w:w="2013" w:type="dxa"/>
                  <w:tcBorders>
                    <w:top w:val="single" w:sz="4" w:space="0" w:color="FFFFFF" w:themeColor="background1"/>
                    <w:left w:val="nil"/>
                    <w:bottom w:val="single" w:sz="4" w:space="0" w:color="2D5A83"/>
                    <w:right w:val="nil"/>
                  </w:tcBorders>
                  <w:vAlign w:val="center"/>
                </w:tcPr>
                <w:p w14:paraId="441538D0" w14:textId="6CA6D0A0" w:rsidR="00346FC4" w:rsidRPr="00346FC4" w:rsidRDefault="00346FC4" w:rsidP="00346FC4">
                  <w:pPr>
                    <w:pStyle w:val="Copy"/>
                    <w:spacing w:after="0"/>
                    <w:ind w:left="288"/>
                    <w:rPr>
                      <w:noProof/>
                      <w:sz w:val="24"/>
                      <w:szCs w:val="24"/>
                    </w:rPr>
                  </w:pPr>
                  <w:r w:rsidRPr="00346FC4">
                    <w:rPr>
                      <w:b/>
                      <w:sz w:val="24"/>
                      <w:szCs w:val="24"/>
                    </w:rPr>
                    <w:t>Pencils</w:t>
                  </w:r>
                </w:p>
              </w:tc>
              <w:tc>
                <w:tcPr>
                  <w:tcW w:w="3267" w:type="dxa"/>
                  <w:tcBorders>
                    <w:top w:val="single" w:sz="4" w:space="0" w:color="FFFFFF" w:themeColor="background1"/>
                    <w:left w:val="nil"/>
                    <w:bottom w:val="single" w:sz="4" w:space="0" w:color="2D5A83"/>
                    <w:right w:val="single" w:sz="4" w:space="0" w:color="2D5A83"/>
                  </w:tcBorders>
                  <w:vAlign w:val="center"/>
                </w:tcPr>
                <w:p w14:paraId="0250A3C9" w14:textId="10C3D6D4" w:rsidR="00346FC4" w:rsidRPr="00346FC4" w:rsidRDefault="00346FC4" w:rsidP="00346FC4">
                  <w:pPr>
                    <w:pStyle w:val="Copy"/>
                    <w:spacing w:after="0"/>
                    <w:jc w:val="center"/>
                    <w:rPr>
                      <w:sz w:val="24"/>
                      <w:szCs w:val="24"/>
                    </w:rPr>
                  </w:pPr>
                  <w:r w:rsidRPr="00346FC4">
                    <w:rPr>
                      <w:noProof/>
                      <w:sz w:val="24"/>
                      <w:szCs w:val="24"/>
                      <w:lang w:val="en-US"/>
                    </w:rPr>
                    <w:drawing>
                      <wp:inline distT="0" distB="0" distL="0" distR="0" wp14:anchorId="538E2D98" wp14:editId="3718DBA4">
                        <wp:extent cx="1325880" cy="23650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cils.jpg"/>
                                <pic:cNvPicPr/>
                              </pic:nvPicPr>
                              <pic:blipFill>
                                <a:blip r:embed="rId21">
                                  <a:extLst>
                                    <a:ext uri="{28A0092B-C50C-407E-A947-70E740481C1C}">
                                      <a14:useLocalDpi xmlns:a14="http://schemas.microsoft.com/office/drawing/2010/main" val="0"/>
                                    </a:ext>
                                  </a:extLst>
                                </a:blip>
                                <a:stretch>
                                  <a:fillRect/>
                                </a:stretch>
                              </pic:blipFill>
                              <pic:spPr>
                                <a:xfrm>
                                  <a:off x="0" y="0"/>
                                  <a:ext cx="1325880" cy="236509"/>
                                </a:xfrm>
                                <a:prstGeom prst="rect">
                                  <a:avLst/>
                                </a:prstGeom>
                              </pic:spPr>
                            </pic:pic>
                          </a:graphicData>
                        </a:graphic>
                      </wp:inline>
                    </w:drawing>
                  </w:r>
                </w:p>
              </w:tc>
              <w:tc>
                <w:tcPr>
                  <w:tcW w:w="2955" w:type="dxa"/>
                  <w:tcBorders>
                    <w:top w:val="single" w:sz="4" w:space="0" w:color="FFFFFF" w:themeColor="background1"/>
                    <w:left w:val="single" w:sz="4" w:space="0" w:color="2D5A83"/>
                    <w:bottom w:val="single" w:sz="4" w:space="0" w:color="2D5A83"/>
                    <w:right w:val="nil"/>
                  </w:tcBorders>
                  <w:vAlign w:val="center"/>
                </w:tcPr>
                <w:p w14:paraId="6AA811A9" w14:textId="63552570" w:rsidR="00346FC4" w:rsidRPr="00346FC4" w:rsidRDefault="00346FC4" w:rsidP="00AC0165">
                  <w:pPr>
                    <w:pStyle w:val="Copy"/>
                    <w:spacing w:after="0"/>
                    <w:jc w:val="center"/>
                    <w:rPr>
                      <w:sz w:val="24"/>
                      <w:szCs w:val="24"/>
                    </w:rPr>
                  </w:pPr>
                  <w:r w:rsidRPr="00346FC4">
                    <w:rPr>
                      <w:sz w:val="24"/>
                      <w:szCs w:val="24"/>
                    </w:rPr>
                    <w:t>4 for $1</w:t>
                  </w:r>
                </w:p>
              </w:tc>
            </w:tr>
            <w:tr w:rsidR="009C2DC8" w:rsidRPr="00346FC4" w14:paraId="37A2D809" w14:textId="77777777" w:rsidTr="009C2DC8">
              <w:trPr>
                <w:trHeight w:hRule="exact" w:val="932"/>
              </w:trPr>
              <w:tc>
                <w:tcPr>
                  <w:tcW w:w="2013" w:type="dxa"/>
                  <w:tcBorders>
                    <w:top w:val="single" w:sz="4" w:space="0" w:color="2D5A83"/>
                    <w:left w:val="nil"/>
                    <w:bottom w:val="single" w:sz="4" w:space="0" w:color="2D5A83"/>
                    <w:right w:val="nil"/>
                  </w:tcBorders>
                  <w:vAlign w:val="center"/>
                </w:tcPr>
                <w:p w14:paraId="6C402E69" w14:textId="27077668" w:rsidR="00346FC4" w:rsidRPr="00346FC4" w:rsidRDefault="00346FC4" w:rsidP="00346FC4">
                  <w:pPr>
                    <w:pStyle w:val="Copy"/>
                    <w:spacing w:after="0"/>
                    <w:ind w:left="288"/>
                    <w:rPr>
                      <w:b/>
                      <w:noProof/>
                      <w:sz w:val="24"/>
                      <w:szCs w:val="24"/>
                    </w:rPr>
                  </w:pPr>
                  <w:r w:rsidRPr="00346FC4">
                    <w:rPr>
                      <w:b/>
                      <w:noProof/>
                      <w:sz w:val="24"/>
                      <w:szCs w:val="24"/>
                    </w:rPr>
                    <w:t>Pencil Crayons</w:t>
                  </w:r>
                </w:p>
              </w:tc>
              <w:tc>
                <w:tcPr>
                  <w:tcW w:w="3267" w:type="dxa"/>
                  <w:tcBorders>
                    <w:top w:val="single" w:sz="4" w:space="0" w:color="2D5A83"/>
                    <w:left w:val="nil"/>
                    <w:bottom w:val="single" w:sz="4" w:space="0" w:color="2D5A83"/>
                    <w:right w:val="single" w:sz="4" w:space="0" w:color="2D5A83"/>
                  </w:tcBorders>
                  <w:vAlign w:val="center"/>
                </w:tcPr>
                <w:p w14:paraId="2782F1AD" w14:textId="7D316D6F" w:rsidR="00346FC4" w:rsidRPr="00346FC4" w:rsidRDefault="00346FC4" w:rsidP="00346FC4">
                  <w:pPr>
                    <w:pStyle w:val="Copy"/>
                    <w:spacing w:after="0"/>
                    <w:jc w:val="center"/>
                    <w:rPr>
                      <w:sz w:val="24"/>
                      <w:szCs w:val="24"/>
                    </w:rPr>
                  </w:pPr>
                  <w:r w:rsidRPr="00346FC4">
                    <w:rPr>
                      <w:noProof/>
                      <w:sz w:val="24"/>
                      <w:szCs w:val="24"/>
                      <w:lang w:val="en-US"/>
                    </w:rPr>
                    <w:drawing>
                      <wp:inline distT="0" distB="0" distL="0" distR="0" wp14:anchorId="50320700" wp14:editId="1F226E8C">
                        <wp:extent cx="1325880" cy="4479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 Coloured Pencils.jpg"/>
                                <pic:cNvPicPr/>
                              </pic:nvPicPr>
                              <pic:blipFill>
                                <a:blip r:embed="rId22">
                                  <a:extLst>
                                    <a:ext uri="{28A0092B-C50C-407E-A947-70E740481C1C}">
                                      <a14:useLocalDpi xmlns:a14="http://schemas.microsoft.com/office/drawing/2010/main" val="0"/>
                                    </a:ext>
                                  </a:extLst>
                                </a:blip>
                                <a:stretch>
                                  <a:fillRect/>
                                </a:stretch>
                              </pic:blipFill>
                              <pic:spPr>
                                <a:xfrm>
                                  <a:off x="0" y="0"/>
                                  <a:ext cx="1325880" cy="447932"/>
                                </a:xfrm>
                                <a:prstGeom prst="rect">
                                  <a:avLst/>
                                </a:prstGeom>
                              </pic:spPr>
                            </pic:pic>
                          </a:graphicData>
                        </a:graphic>
                      </wp:inline>
                    </w:drawing>
                  </w:r>
                </w:p>
              </w:tc>
              <w:tc>
                <w:tcPr>
                  <w:tcW w:w="2955" w:type="dxa"/>
                  <w:tcBorders>
                    <w:top w:val="single" w:sz="4" w:space="0" w:color="2D5A83"/>
                    <w:left w:val="single" w:sz="4" w:space="0" w:color="2D5A83"/>
                    <w:bottom w:val="single" w:sz="4" w:space="0" w:color="2D5A83"/>
                    <w:right w:val="nil"/>
                  </w:tcBorders>
                  <w:vAlign w:val="center"/>
                </w:tcPr>
                <w:p w14:paraId="657E417A" w14:textId="64564D9E" w:rsidR="00346FC4" w:rsidRPr="00346FC4" w:rsidRDefault="00346FC4" w:rsidP="00346FC4">
                  <w:pPr>
                    <w:pStyle w:val="Copy"/>
                    <w:spacing w:after="0"/>
                    <w:jc w:val="center"/>
                    <w:rPr>
                      <w:sz w:val="24"/>
                      <w:szCs w:val="24"/>
                    </w:rPr>
                  </w:pPr>
                  <w:r w:rsidRPr="00346FC4">
                    <w:rPr>
                      <w:sz w:val="24"/>
                      <w:szCs w:val="24"/>
                    </w:rPr>
                    <w:t>$4 (pack of 12)</w:t>
                  </w:r>
                </w:p>
              </w:tc>
            </w:tr>
            <w:tr w:rsidR="009C2DC8" w:rsidRPr="00346FC4" w14:paraId="537602CB" w14:textId="77777777" w:rsidTr="009C2DC8">
              <w:trPr>
                <w:trHeight w:hRule="exact" w:val="932"/>
              </w:trPr>
              <w:tc>
                <w:tcPr>
                  <w:tcW w:w="2013" w:type="dxa"/>
                  <w:tcBorders>
                    <w:top w:val="single" w:sz="4" w:space="0" w:color="2D5A83"/>
                    <w:left w:val="nil"/>
                    <w:bottom w:val="single" w:sz="4" w:space="0" w:color="2D5A83"/>
                    <w:right w:val="nil"/>
                  </w:tcBorders>
                  <w:vAlign w:val="center"/>
                </w:tcPr>
                <w:p w14:paraId="6ACC9214" w14:textId="1EECCCC6" w:rsidR="00346FC4" w:rsidRPr="00346FC4" w:rsidRDefault="00346FC4" w:rsidP="00346FC4">
                  <w:pPr>
                    <w:pStyle w:val="Copy"/>
                    <w:spacing w:after="0"/>
                    <w:ind w:left="288"/>
                    <w:rPr>
                      <w:noProof/>
                      <w:sz w:val="24"/>
                      <w:szCs w:val="24"/>
                    </w:rPr>
                  </w:pPr>
                  <w:r w:rsidRPr="00346FC4">
                    <w:rPr>
                      <w:b/>
                      <w:noProof/>
                      <w:sz w:val="24"/>
                      <w:szCs w:val="24"/>
                    </w:rPr>
                    <w:t>Pencil Crayons</w:t>
                  </w:r>
                </w:p>
              </w:tc>
              <w:tc>
                <w:tcPr>
                  <w:tcW w:w="3267" w:type="dxa"/>
                  <w:tcBorders>
                    <w:top w:val="single" w:sz="4" w:space="0" w:color="2D5A83"/>
                    <w:left w:val="nil"/>
                    <w:bottom w:val="single" w:sz="4" w:space="0" w:color="2D5A83"/>
                    <w:right w:val="single" w:sz="4" w:space="0" w:color="2D5A83"/>
                  </w:tcBorders>
                  <w:vAlign w:val="center"/>
                </w:tcPr>
                <w:p w14:paraId="7D46AEA0" w14:textId="75417258" w:rsidR="00346FC4" w:rsidRPr="00346FC4" w:rsidRDefault="00346FC4" w:rsidP="00346FC4">
                  <w:pPr>
                    <w:pStyle w:val="Copy"/>
                    <w:spacing w:after="0"/>
                    <w:jc w:val="center"/>
                    <w:rPr>
                      <w:sz w:val="24"/>
                      <w:szCs w:val="24"/>
                    </w:rPr>
                  </w:pPr>
                  <w:r w:rsidRPr="00346FC4">
                    <w:rPr>
                      <w:noProof/>
                      <w:sz w:val="24"/>
                      <w:szCs w:val="24"/>
                      <w:lang w:val="en-US"/>
                    </w:rPr>
                    <w:drawing>
                      <wp:inline distT="0" distB="0" distL="0" distR="0" wp14:anchorId="5C87243C" wp14:editId="16D0FD05">
                        <wp:extent cx="1325880" cy="2974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 Coloured Pencils.jpg"/>
                                <pic:cNvPicPr/>
                              </pic:nvPicPr>
                              <pic:blipFill>
                                <a:blip r:embed="rId23">
                                  <a:extLst>
                                    <a:ext uri="{28A0092B-C50C-407E-A947-70E740481C1C}">
                                      <a14:useLocalDpi xmlns:a14="http://schemas.microsoft.com/office/drawing/2010/main" val="0"/>
                                    </a:ext>
                                  </a:extLst>
                                </a:blip>
                                <a:stretch>
                                  <a:fillRect/>
                                </a:stretch>
                              </pic:blipFill>
                              <pic:spPr>
                                <a:xfrm>
                                  <a:off x="0" y="0"/>
                                  <a:ext cx="1325880" cy="297427"/>
                                </a:xfrm>
                                <a:prstGeom prst="rect">
                                  <a:avLst/>
                                </a:prstGeom>
                              </pic:spPr>
                            </pic:pic>
                          </a:graphicData>
                        </a:graphic>
                      </wp:inline>
                    </w:drawing>
                  </w:r>
                </w:p>
              </w:tc>
              <w:tc>
                <w:tcPr>
                  <w:tcW w:w="2955" w:type="dxa"/>
                  <w:tcBorders>
                    <w:top w:val="single" w:sz="4" w:space="0" w:color="2D5A83"/>
                    <w:left w:val="single" w:sz="4" w:space="0" w:color="2D5A83"/>
                    <w:bottom w:val="single" w:sz="4" w:space="0" w:color="2D5A83"/>
                    <w:right w:val="nil"/>
                  </w:tcBorders>
                  <w:vAlign w:val="center"/>
                </w:tcPr>
                <w:p w14:paraId="1BA63CC5" w14:textId="7D789C72" w:rsidR="00346FC4" w:rsidRPr="00346FC4" w:rsidRDefault="00346FC4" w:rsidP="00346FC4">
                  <w:pPr>
                    <w:pStyle w:val="Copy"/>
                    <w:spacing w:after="0"/>
                    <w:jc w:val="center"/>
                    <w:rPr>
                      <w:sz w:val="24"/>
                      <w:szCs w:val="24"/>
                    </w:rPr>
                  </w:pPr>
                  <w:r w:rsidRPr="00346FC4">
                    <w:rPr>
                      <w:sz w:val="24"/>
                      <w:szCs w:val="24"/>
                    </w:rPr>
                    <w:t>$3 (pack of 8)</w:t>
                  </w:r>
                </w:p>
              </w:tc>
            </w:tr>
            <w:tr w:rsidR="009C2DC8" w:rsidRPr="00346FC4" w14:paraId="748B86CE" w14:textId="77777777" w:rsidTr="009C2DC8">
              <w:trPr>
                <w:trHeight w:hRule="exact" w:val="932"/>
              </w:trPr>
              <w:tc>
                <w:tcPr>
                  <w:tcW w:w="2013" w:type="dxa"/>
                  <w:tcBorders>
                    <w:top w:val="single" w:sz="4" w:space="0" w:color="2D5A83"/>
                    <w:left w:val="nil"/>
                    <w:bottom w:val="single" w:sz="4" w:space="0" w:color="2D5A83"/>
                    <w:right w:val="nil"/>
                  </w:tcBorders>
                  <w:vAlign w:val="center"/>
                </w:tcPr>
                <w:p w14:paraId="1B6E492D" w14:textId="04AC263C" w:rsidR="00346FC4" w:rsidRPr="00346FC4" w:rsidRDefault="00346FC4" w:rsidP="00346FC4">
                  <w:pPr>
                    <w:pStyle w:val="Copy"/>
                    <w:spacing w:after="0"/>
                    <w:ind w:left="288"/>
                    <w:rPr>
                      <w:noProof/>
                      <w:sz w:val="24"/>
                      <w:szCs w:val="24"/>
                    </w:rPr>
                  </w:pPr>
                  <w:r w:rsidRPr="00346FC4">
                    <w:rPr>
                      <w:b/>
                      <w:sz w:val="24"/>
                      <w:szCs w:val="24"/>
                    </w:rPr>
                    <w:t>Ruler</w:t>
                  </w:r>
                </w:p>
              </w:tc>
              <w:tc>
                <w:tcPr>
                  <w:tcW w:w="3267" w:type="dxa"/>
                  <w:tcBorders>
                    <w:top w:val="single" w:sz="4" w:space="0" w:color="2D5A83"/>
                    <w:left w:val="nil"/>
                    <w:bottom w:val="single" w:sz="4" w:space="0" w:color="2D5A83"/>
                    <w:right w:val="single" w:sz="4" w:space="0" w:color="2D5A83"/>
                  </w:tcBorders>
                  <w:vAlign w:val="center"/>
                </w:tcPr>
                <w:p w14:paraId="71560C8C" w14:textId="450CE9B3" w:rsidR="00346FC4" w:rsidRPr="00346FC4" w:rsidRDefault="00346FC4" w:rsidP="00346FC4">
                  <w:pPr>
                    <w:pStyle w:val="Copy"/>
                    <w:spacing w:after="0"/>
                    <w:jc w:val="center"/>
                    <w:rPr>
                      <w:sz w:val="24"/>
                      <w:szCs w:val="24"/>
                    </w:rPr>
                  </w:pPr>
                  <w:r w:rsidRPr="00346FC4">
                    <w:rPr>
                      <w:noProof/>
                      <w:sz w:val="24"/>
                      <w:szCs w:val="24"/>
                      <w:lang w:val="en-US"/>
                    </w:rPr>
                    <w:drawing>
                      <wp:inline distT="0" distB="0" distL="0" distR="0" wp14:anchorId="39C48CC0" wp14:editId="55C7C357">
                        <wp:extent cx="1325880" cy="44434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uler.eps"/>
                                <pic:cNvPicPr/>
                              </pic:nvPicPr>
                              <pic:blipFill>
                                <a:blip r:embed="rId24">
                                  <a:extLst>
                                    <a:ext uri="{28A0092B-C50C-407E-A947-70E740481C1C}">
                                      <a14:useLocalDpi xmlns:a14="http://schemas.microsoft.com/office/drawing/2010/main" val="0"/>
                                    </a:ext>
                                  </a:extLst>
                                </a:blip>
                                <a:stretch>
                                  <a:fillRect/>
                                </a:stretch>
                              </pic:blipFill>
                              <pic:spPr>
                                <a:xfrm>
                                  <a:off x="0" y="0"/>
                                  <a:ext cx="1325880" cy="444349"/>
                                </a:xfrm>
                                <a:prstGeom prst="rect">
                                  <a:avLst/>
                                </a:prstGeom>
                              </pic:spPr>
                            </pic:pic>
                          </a:graphicData>
                        </a:graphic>
                      </wp:inline>
                    </w:drawing>
                  </w:r>
                </w:p>
              </w:tc>
              <w:tc>
                <w:tcPr>
                  <w:tcW w:w="2955" w:type="dxa"/>
                  <w:tcBorders>
                    <w:top w:val="single" w:sz="4" w:space="0" w:color="2D5A83"/>
                    <w:left w:val="single" w:sz="4" w:space="0" w:color="2D5A83"/>
                    <w:bottom w:val="single" w:sz="4" w:space="0" w:color="2D5A83"/>
                    <w:right w:val="nil"/>
                  </w:tcBorders>
                  <w:vAlign w:val="center"/>
                </w:tcPr>
                <w:p w14:paraId="0D2C38CB" w14:textId="548A2BCD" w:rsidR="00346FC4" w:rsidRPr="00346FC4" w:rsidRDefault="00346FC4" w:rsidP="0056617A">
                  <w:pPr>
                    <w:pStyle w:val="Copy"/>
                    <w:spacing w:after="0"/>
                    <w:jc w:val="center"/>
                    <w:rPr>
                      <w:sz w:val="24"/>
                      <w:szCs w:val="24"/>
                    </w:rPr>
                  </w:pPr>
                  <w:r w:rsidRPr="00346FC4">
                    <w:rPr>
                      <w:sz w:val="24"/>
                      <w:szCs w:val="24"/>
                    </w:rPr>
                    <w:t>$1</w:t>
                  </w:r>
                </w:p>
              </w:tc>
            </w:tr>
            <w:tr w:rsidR="009C2DC8" w:rsidRPr="00346FC4" w14:paraId="300D01A2" w14:textId="77777777" w:rsidTr="009C2DC8">
              <w:trPr>
                <w:trHeight w:hRule="exact" w:val="932"/>
              </w:trPr>
              <w:tc>
                <w:tcPr>
                  <w:tcW w:w="2013" w:type="dxa"/>
                  <w:tcBorders>
                    <w:top w:val="single" w:sz="4" w:space="0" w:color="2D5A83"/>
                    <w:left w:val="nil"/>
                    <w:bottom w:val="single" w:sz="4" w:space="0" w:color="2D5A83"/>
                    <w:right w:val="nil"/>
                  </w:tcBorders>
                  <w:vAlign w:val="center"/>
                </w:tcPr>
                <w:p w14:paraId="449DBEDD" w14:textId="0F63410A" w:rsidR="00346FC4" w:rsidRDefault="00346FC4" w:rsidP="00346FC4">
                  <w:pPr>
                    <w:pStyle w:val="Copy"/>
                    <w:spacing w:after="0"/>
                    <w:ind w:left="288"/>
                    <w:rPr>
                      <w:noProof/>
                      <w:sz w:val="24"/>
                      <w:szCs w:val="24"/>
                    </w:rPr>
                  </w:pPr>
                  <w:r w:rsidRPr="00346FC4">
                    <w:rPr>
                      <w:b/>
                      <w:sz w:val="24"/>
                      <w:szCs w:val="24"/>
                    </w:rPr>
                    <w:t>Scissors</w:t>
                  </w:r>
                </w:p>
              </w:tc>
              <w:tc>
                <w:tcPr>
                  <w:tcW w:w="3267" w:type="dxa"/>
                  <w:tcBorders>
                    <w:top w:val="single" w:sz="4" w:space="0" w:color="2D5A83"/>
                    <w:left w:val="nil"/>
                    <w:bottom w:val="single" w:sz="4" w:space="0" w:color="2D5A83"/>
                    <w:right w:val="single" w:sz="4" w:space="0" w:color="2D5A83"/>
                  </w:tcBorders>
                  <w:vAlign w:val="center"/>
                </w:tcPr>
                <w:p w14:paraId="27BF7C7B" w14:textId="70FA1252" w:rsidR="00346FC4" w:rsidRPr="00346FC4" w:rsidRDefault="00346FC4" w:rsidP="00346FC4">
                  <w:pPr>
                    <w:pStyle w:val="Copy"/>
                    <w:spacing w:after="0"/>
                    <w:jc w:val="center"/>
                    <w:rPr>
                      <w:sz w:val="24"/>
                      <w:szCs w:val="24"/>
                    </w:rPr>
                  </w:pPr>
                  <w:r>
                    <w:rPr>
                      <w:noProof/>
                      <w:sz w:val="24"/>
                      <w:szCs w:val="24"/>
                      <w:lang w:val="en-US"/>
                    </w:rPr>
                    <w:drawing>
                      <wp:inline distT="0" distB="0" distL="0" distR="0" wp14:anchorId="4485AC68" wp14:editId="569983C0">
                        <wp:extent cx="1353312" cy="4572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issors.jpg"/>
                                <pic:cNvPicPr/>
                              </pic:nvPicPr>
                              <pic:blipFill>
                                <a:blip r:embed="rId25">
                                  <a:extLst>
                                    <a:ext uri="{28A0092B-C50C-407E-A947-70E740481C1C}">
                                      <a14:useLocalDpi xmlns:a14="http://schemas.microsoft.com/office/drawing/2010/main" val="0"/>
                                    </a:ext>
                                  </a:extLst>
                                </a:blip>
                                <a:stretch>
                                  <a:fillRect/>
                                </a:stretch>
                              </pic:blipFill>
                              <pic:spPr>
                                <a:xfrm>
                                  <a:off x="0" y="0"/>
                                  <a:ext cx="1353312" cy="457200"/>
                                </a:xfrm>
                                <a:prstGeom prst="rect">
                                  <a:avLst/>
                                </a:prstGeom>
                              </pic:spPr>
                            </pic:pic>
                          </a:graphicData>
                        </a:graphic>
                      </wp:inline>
                    </w:drawing>
                  </w:r>
                </w:p>
              </w:tc>
              <w:tc>
                <w:tcPr>
                  <w:tcW w:w="2955" w:type="dxa"/>
                  <w:tcBorders>
                    <w:top w:val="single" w:sz="4" w:space="0" w:color="2D5A83"/>
                    <w:left w:val="single" w:sz="4" w:space="0" w:color="2D5A83"/>
                    <w:bottom w:val="single" w:sz="4" w:space="0" w:color="2D5A83"/>
                    <w:right w:val="nil"/>
                  </w:tcBorders>
                  <w:vAlign w:val="center"/>
                </w:tcPr>
                <w:p w14:paraId="78174708" w14:textId="53BF49D0" w:rsidR="00346FC4" w:rsidRPr="00346FC4" w:rsidRDefault="00346FC4" w:rsidP="0056617A">
                  <w:pPr>
                    <w:pStyle w:val="Copy"/>
                    <w:spacing w:after="0"/>
                    <w:jc w:val="center"/>
                    <w:rPr>
                      <w:sz w:val="24"/>
                      <w:szCs w:val="24"/>
                    </w:rPr>
                  </w:pPr>
                  <w:r w:rsidRPr="00346FC4">
                    <w:rPr>
                      <w:sz w:val="24"/>
                      <w:szCs w:val="24"/>
                    </w:rPr>
                    <w:t>$2</w:t>
                  </w:r>
                </w:p>
              </w:tc>
            </w:tr>
            <w:tr w:rsidR="009C2DC8" w:rsidRPr="00346FC4" w14:paraId="25979F9C" w14:textId="77777777" w:rsidTr="009C2DC8">
              <w:trPr>
                <w:trHeight w:hRule="exact" w:val="932"/>
              </w:trPr>
              <w:tc>
                <w:tcPr>
                  <w:tcW w:w="2013" w:type="dxa"/>
                  <w:tcBorders>
                    <w:top w:val="single" w:sz="4" w:space="0" w:color="2D5A83"/>
                    <w:left w:val="nil"/>
                    <w:bottom w:val="single" w:sz="4" w:space="0" w:color="2D5A83"/>
                    <w:right w:val="nil"/>
                  </w:tcBorders>
                  <w:vAlign w:val="center"/>
                </w:tcPr>
                <w:p w14:paraId="6236C001" w14:textId="17175A0C" w:rsidR="00346FC4" w:rsidRPr="00346FC4" w:rsidRDefault="00346FC4" w:rsidP="00346FC4">
                  <w:pPr>
                    <w:pStyle w:val="Copy"/>
                    <w:spacing w:after="0"/>
                    <w:ind w:left="288"/>
                    <w:rPr>
                      <w:noProof/>
                      <w:sz w:val="24"/>
                      <w:szCs w:val="24"/>
                    </w:rPr>
                  </w:pPr>
                  <w:r w:rsidRPr="00346FC4">
                    <w:rPr>
                      <w:b/>
                      <w:sz w:val="24"/>
                      <w:szCs w:val="24"/>
                    </w:rPr>
                    <w:t>Notebooks</w:t>
                  </w:r>
                </w:p>
              </w:tc>
              <w:tc>
                <w:tcPr>
                  <w:tcW w:w="3267" w:type="dxa"/>
                  <w:tcBorders>
                    <w:top w:val="single" w:sz="4" w:space="0" w:color="2D5A83"/>
                    <w:left w:val="nil"/>
                    <w:bottom w:val="single" w:sz="4" w:space="0" w:color="2D5A83"/>
                    <w:right w:val="single" w:sz="4" w:space="0" w:color="2D5A83"/>
                  </w:tcBorders>
                  <w:vAlign w:val="center"/>
                </w:tcPr>
                <w:p w14:paraId="7E0463E9" w14:textId="72AFED7D" w:rsidR="00346FC4" w:rsidRPr="00346FC4" w:rsidRDefault="00346FC4" w:rsidP="00346FC4">
                  <w:pPr>
                    <w:pStyle w:val="Copy"/>
                    <w:spacing w:after="0"/>
                    <w:jc w:val="center"/>
                    <w:rPr>
                      <w:sz w:val="24"/>
                      <w:szCs w:val="24"/>
                    </w:rPr>
                  </w:pPr>
                  <w:r w:rsidRPr="00346FC4">
                    <w:rPr>
                      <w:noProof/>
                      <w:sz w:val="24"/>
                      <w:szCs w:val="24"/>
                      <w:lang w:val="en-US"/>
                    </w:rPr>
                    <w:drawing>
                      <wp:inline distT="0" distB="0" distL="0" distR="0" wp14:anchorId="5059D765" wp14:editId="71E6DBAD">
                        <wp:extent cx="1069179"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tebooks.jpg"/>
                                <pic:cNvPicPr/>
                              </pic:nvPicPr>
                              <pic:blipFill>
                                <a:blip r:embed="rId26">
                                  <a:extLst>
                                    <a:ext uri="{28A0092B-C50C-407E-A947-70E740481C1C}">
                                      <a14:useLocalDpi xmlns:a14="http://schemas.microsoft.com/office/drawing/2010/main" val="0"/>
                                    </a:ext>
                                  </a:extLst>
                                </a:blip>
                                <a:stretch>
                                  <a:fillRect/>
                                </a:stretch>
                              </pic:blipFill>
                              <pic:spPr>
                                <a:xfrm>
                                  <a:off x="0" y="0"/>
                                  <a:ext cx="1069179" cy="457200"/>
                                </a:xfrm>
                                <a:prstGeom prst="rect">
                                  <a:avLst/>
                                </a:prstGeom>
                              </pic:spPr>
                            </pic:pic>
                          </a:graphicData>
                        </a:graphic>
                      </wp:inline>
                    </w:drawing>
                  </w:r>
                </w:p>
              </w:tc>
              <w:tc>
                <w:tcPr>
                  <w:tcW w:w="2955" w:type="dxa"/>
                  <w:tcBorders>
                    <w:top w:val="single" w:sz="4" w:space="0" w:color="2D5A83"/>
                    <w:left w:val="single" w:sz="4" w:space="0" w:color="2D5A83"/>
                    <w:bottom w:val="single" w:sz="4" w:space="0" w:color="2D5A83"/>
                    <w:right w:val="nil"/>
                  </w:tcBorders>
                  <w:vAlign w:val="center"/>
                </w:tcPr>
                <w:p w14:paraId="0979ED77" w14:textId="6C7F9171" w:rsidR="00346FC4" w:rsidRPr="00346FC4" w:rsidRDefault="00346FC4" w:rsidP="0056617A">
                  <w:pPr>
                    <w:pStyle w:val="Copy"/>
                    <w:spacing w:after="0"/>
                    <w:jc w:val="center"/>
                    <w:rPr>
                      <w:sz w:val="24"/>
                      <w:szCs w:val="24"/>
                    </w:rPr>
                  </w:pPr>
                  <w:r w:rsidRPr="00346FC4">
                    <w:rPr>
                      <w:sz w:val="24"/>
                      <w:szCs w:val="24"/>
                    </w:rPr>
                    <w:t>3 for $1</w:t>
                  </w:r>
                </w:p>
              </w:tc>
            </w:tr>
            <w:tr w:rsidR="009C2DC8" w:rsidRPr="00346FC4" w14:paraId="704F0675" w14:textId="77777777" w:rsidTr="009C2DC8">
              <w:trPr>
                <w:trHeight w:hRule="exact" w:val="932"/>
              </w:trPr>
              <w:tc>
                <w:tcPr>
                  <w:tcW w:w="2013" w:type="dxa"/>
                  <w:tcBorders>
                    <w:top w:val="single" w:sz="4" w:space="0" w:color="2D5A83"/>
                    <w:left w:val="nil"/>
                    <w:bottom w:val="single" w:sz="4" w:space="0" w:color="2D5A83"/>
                    <w:right w:val="nil"/>
                  </w:tcBorders>
                  <w:vAlign w:val="center"/>
                </w:tcPr>
                <w:p w14:paraId="2A58A536" w14:textId="6AE3DB3E" w:rsidR="00346FC4" w:rsidRPr="00DF7542" w:rsidRDefault="00DF7542" w:rsidP="00DF7542">
                  <w:pPr>
                    <w:pStyle w:val="Copy"/>
                    <w:spacing w:after="0"/>
                    <w:ind w:left="288"/>
                    <w:rPr>
                      <w:b/>
                      <w:sz w:val="24"/>
                      <w:szCs w:val="24"/>
                    </w:rPr>
                  </w:pPr>
                  <w:r w:rsidRPr="00DF7542">
                    <w:rPr>
                      <w:b/>
                      <w:sz w:val="24"/>
                      <w:szCs w:val="24"/>
                    </w:rPr>
                    <w:t>Binder</w:t>
                  </w:r>
                </w:p>
              </w:tc>
              <w:tc>
                <w:tcPr>
                  <w:tcW w:w="3267" w:type="dxa"/>
                  <w:tcBorders>
                    <w:top w:val="single" w:sz="4" w:space="0" w:color="2D5A83"/>
                    <w:left w:val="nil"/>
                    <w:bottom w:val="single" w:sz="4" w:space="0" w:color="2D5A83"/>
                    <w:right w:val="single" w:sz="4" w:space="0" w:color="2D5A83"/>
                  </w:tcBorders>
                  <w:vAlign w:val="center"/>
                </w:tcPr>
                <w:p w14:paraId="44D2F20C" w14:textId="4CEFF1EB" w:rsidR="00346FC4" w:rsidRPr="00346FC4" w:rsidRDefault="008B5F60" w:rsidP="00346FC4">
                  <w:pPr>
                    <w:pStyle w:val="Copy"/>
                    <w:spacing w:after="0"/>
                    <w:jc w:val="center"/>
                    <w:rPr>
                      <w:sz w:val="24"/>
                      <w:szCs w:val="24"/>
                    </w:rPr>
                  </w:pPr>
                  <w:r>
                    <w:rPr>
                      <w:noProof/>
                      <w:sz w:val="24"/>
                      <w:szCs w:val="24"/>
                      <w:lang w:val="en-US"/>
                    </w:rPr>
                    <w:drawing>
                      <wp:inline distT="0" distB="0" distL="0" distR="0" wp14:anchorId="2C20A70E" wp14:editId="37DE35B8">
                        <wp:extent cx="1353312" cy="4572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nder.jpg"/>
                                <pic:cNvPicPr/>
                              </pic:nvPicPr>
                              <pic:blipFill>
                                <a:blip r:embed="rId27">
                                  <a:extLst>
                                    <a:ext uri="{28A0092B-C50C-407E-A947-70E740481C1C}">
                                      <a14:useLocalDpi xmlns:a14="http://schemas.microsoft.com/office/drawing/2010/main" val="0"/>
                                    </a:ext>
                                  </a:extLst>
                                </a:blip>
                                <a:stretch>
                                  <a:fillRect/>
                                </a:stretch>
                              </pic:blipFill>
                              <pic:spPr>
                                <a:xfrm>
                                  <a:off x="0" y="0"/>
                                  <a:ext cx="1353312" cy="457200"/>
                                </a:xfrm>
                                <a:prstGeom prst="rect">
                                  <a:avLst/>
                                </a:prstGeom>
                              </pic:spPr>
                            </pic:pic>
                          </a:graphicData>
                        </a:graphic>
                      </wp:inline>
                    </w:drawing>
                  </w:r>
                </w:p>
              </w:tc>
              <w:tc>
                <w:tcPr>
                  <w:tcW w:w="2955" w:type="dxa"/>
                  <w:tcBorders>
                    <w:top w:val="single" w:sz="4" w:space="0" w:color="2D5A83"/>
                    <w:left w:val="single" w:sz="4" w:space="0" w:color="2D5A83"/>
                    <w:bottom w:val="single" w:sz="4" w:space="0" w:color="2D5A83"/>
                    <w:right w:val="nil"/>
                  </w:tcBorders>
                  <w:vAlign w:val="center"/>
                </w:tcPr>
                <w:p w14:paraId="6B9C900C" w14:textId="2E27535E" w:rsidR="00346FC4" w:rsidRPr="00346FC4" w:rsidRDefault="00AF36B9" w:rsidP="00346FC4">
                  <w:pPr>
                    <w:pStyle w:val="Copy"/>
                    <w:spacing w:after="0"/>
                    <w:jc w:val="center"/>
                    <w:rPr>
                      <w:sz w:val="24"/>
                      <w:szCs w:val="24"/>
                    </w:rPr>
                  </w:pPr>
                  <w:r w:rsidRPr="00AF36B9">
                    <w:rPr>
                      <w:sz w:val="24"/>
                      <w:szCs w:val="24"/>
                    </w:rPr>
                    <w:t>$2.50</w:t>
                  </w:r>
                </w:p>
              </w:tc>
            </w:tr>
            <w:tr w:rsidR="009C2DC8" w:rsidRPr="00346FC4" w14:paraId="53CBBE77" w14:textId="77777777" w:rsidTr="009C2DC8">
              <w:trPr>
                <w:trHeight w:hRule="exact" w:val="932"/>
              </w:trPr>
              <w:tc>
                <w:tcPr>
                  <w:tcW w:w="2013" w:type="dxa"/>
                  <w:tcBorders>
                    <w:top w:val="single" w:sz="4" w:space="0" w:color="2D5A83"/>
                    <w:left w:val="nil"/>
                    <w:bottom w:val="single" w:sz="4" w:space="0" w:color="2D5A83"/>
                    <w:right w:val="nil"/>
                  </w:tcBorders>
                  <w:vAlign w:val="center"/>
                </w:tcPr>
                <w:p w14:paraId="59FBB366" w14:textId="0FB3D2E4" w:rsidR="00346FC4" w:rsidRPr="00DF7542" w:rsidRDefault="00DF7542" w:rsidP="00DF7542">
                  <w:pPr>
                    <w:pStyle w:val="Copy"/>
                    <w:spacing w:after="0"/>
                    <w:ind w:left="288"/>
                    <w:rPr>
                      <w:b/>
                      <w:sz w:val="24"/>
                      <w:szCs w:val="24"/>
                    </w:rPr>
                  </w:pPr>
                  <w:r w:rsidRPr="00DF7542">
                    <w:rPr>
                      <w:b/>
                      <w:sz w:val="24"/>
                      <w:szCs w:val="24"/>
                    </w:rPr>
                    <w:t>Eraser</w:t>
                  </w:r>
                </w:p>
              </w:tc>
              <w:tc>
                <w:tcPr>
                  <w:tcW w:w="3267" w:type="dxa"/>
                  <w:tcBorders>
                    <w:top w:val="single" w:sz="4" w:space="0" w:color="2D5A83"/>
                    <w:left w:val="nil"/>
                    <w:bottom w:val="single" w:sz="4" w:space="0" w:color="2D5A83"/>
                    <w:right w:val="single" w:sz="4" w:space="0" w:color="2D5A83"/>
                  </w:tcBorders>
                  <w:vAlign w:val="center"/>
                </w:tcPr>
                <w:p w14:paraId="22B79823" w14:textId="6D96AE55" w:rsidR="00346FC4" w:rsidRPr="00346FC4" w:rsidRDefault="008B5F60" w:rsidP="00346FC4">
                  <w:pPr>
                    <w:pStyle w:val="Copy"/>
                    <w:spacing w:after="0"/>
                    <w:jc w:val="center"/>
                    <w:rPr>
                      <w:sz w:val="24"/>
                      <w:szCs w:val="24"/>
                    </w:rPr>
                  </w:pPr>
                  <w:r>
                    <w:rPr>
                      <w:noProof/>
                      <w:sz w:val="24"/>
                      <w:szCs w:val="24"/>
                      <w:lang w:val="en-US"/>
                    </w:rPr>
                    <w:drawing>
                      <wp:inline distT="0" distB="0" distL="0" distR="0" wp14:anchorId="48AADACE" wp14:editId="209C9521">
                        <wp:extent cx="1353312" cy="4572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raser.jpg"/>
                                <pic:cNvPicPr/>
                              </pic:nvPicPr>
                              <pic:blipFill>
                                <a:blip r:embed="rId28">
                                  <a:extLst>
                                    <a:ext uri="{28A0092B-C50C-407E-A947-70E740481C1C}">
                                      <a14:useLocalDpi xmlns:a14="http://schemas.microsoft.com/office/drawing/2010/main" val="0"/>
                                    </a:ext>
                                  </a:extLst>
                                </a:blip>
                                <a:stretch>
                                  <a:fillRect/>
                                </a:stretch>
                              </pic:blipFill>
                              <pic:spPr>
                                <a:xfrm>
                                  <a:off x="0" y="0"/>
                                  <a:ext cx="1353312" cy="457200"/>
                                </a:xfrm>
                                <a:prstGeom prst="rect">
                                  <a:avLst/>
                                </a:prstGeom>
                              </pic:spPr>
                            </pic:pic>
                          </a:graphicData>
                        </a:graphic>
                      </wp:inline>
                    </w:drawing>
                  </w:r>
                </w:p>
              </w:tc>
              <w:tc>
                <w:tcPr>
                  <w:tcW w:w="2955" w:type="dxa"/>
                  <w:tcBorders>
                    <w:top w:val="single" w:sz="4" w:space="0" w:color="2D5A83"/>
                    <w:left w:val="single" w:sz="4" w:space="0" w:color="2D5A83"/>
                    <w:bottom w:val="single" w:sz="4" w:space="0" w:color="2D5A83"/>
                    <w:right w:val="nil"/>
                  </w:tcBorders>
                  <w:vAlign w:val="center"/>
                </w:tcPr>
                <w:p w14:paraId="78544443" w14:textId="61191D71" w:rsidR="00346FC4" w:rsidRPr="00346FC4" w:rsidRDefault="00AF36B9" w:rsidP="00346FC4">
                  <w:pPr>
                    <w:pStyle w:val="Copy"/>
                    <w:spacing w:after="0"/>
                    <w:jc w:val="center"/>
                    <w:rPr>
                      <w:sz w:val="24"/>
                      <w:szCs w:val="24"/>
                    </w:rPr>
                  </w:pPr>
                  <w:r w:rsidRPr="00AF36B9">
                    <w:rPr>
                      <w:sz w:val="24"/>
                      <w:szCs w:val="24"/>
                    </w:rPr>
                    <w:t>$0.50</w:t>
                  </w:r>
                </w:p>
              </w:tc>
            </w:tr>
            <w:tr w:rsidR="009C2DC8" w:rsidRPr="00346FC4" w14:paraId="0FD60FE6" w14:textId="77777777" w:rsidTr="009C2DC8">
              <w:trPr>
                <w:trHeight w:hRule="exact" w:val="932"/>
              </w:trPr>
              <w:tc>
                <w:tcPr>
                  <w:tcW w:w="2013" w:type="dxa"/>
                  <w:tcBorders>
                    <w:top w:val="single" w:sz="4" w:space="0" w:color="2D5A83"/>
                    <w:left w:val="nil"/>
                    <w:bottom w:val="single" w:sz="4" w:space="0" w:color="2D5A83"/>
                    <w:right w:val="nil"/>
                  </w:tcBorders>
                  <w:vAlign w:val="center"/>
                </w:tcPr>
                <w:p w14:paraId="2A33F11B" w14:textId="280F3EF5" w:rsidR="00346FC4" w:rsidRPr="00AF36B9" w:rsidRDefault="00AF36B9" w:rsidP="00AF36B9">
                  <w:pPr>
                    <w:pStyle w:val="Copy"/>
                    <w:spacing w:after="0"/>
                    <w:ind w:left="288"/>
                    <w:rPr>
                      <w:b/>
                      <w:sz w:val="24"/>
                      <w:szCs w:val="24"/>
                    </w:rPr>
                  </w:pPr>
                  <w:r w:rsidRPr="00AF36B9">
                    <w:rPr>
                      <w:b/>
                      <w:sz w:val="24"/>
                      <w:szCs w:val="24"/>
                    </w:rPr>
                    <w:t>Pencil</w:t>
                  </w:r>
                  <w:r>
                    <w:rPr>
                      <w:b/>
                      <w:sz w:val="24"/>
                      <w:szCs w:val="24"/>
                    </w:rPr>
                    <w:t xml:space="preserve"> </w:t>
                  </w:r>
                  <w:r w:rsidRPr="00AF36B9">
                    <w:rPr>
                      <w:b/>
                      <w:sz w:val="24"/>
                      <w:szCs w:val="24"/>
                    </w:rPr>
                    <w:t>Case</w:t>
                  </w:r>
                </w:p>
              </w:tc>
              <w:tc>
                <w:tcPr>
                  <w:tcW w:w="3267" w:type="dxa"/>
                  <w:tcBorders>
                    <w:top w:val="single" w:sz="4" w:space="0" w:color="2D5A83"/>
                    <w:left w:val="nil"/>
                    <w:bottom w:val="single" w:sz="4" w:space="0" w:color="2D5A83"/>
                    <w:right w:val="single" w:sz="4" w:space="0" w:color="2D5A83"/>
                  </w:tcBorders>
                  <w:vAlign w:val="center"/>
                </w:tcPr>
                <w:p w14:paraId="4A56CC72" w14:textId="73B77E32" w:rsidR="00346FC4" w:rsidRPr="00346FC4" w:rsidRDefault="008B5F60" w:rsidP="00346FC4">
                  <w:pPr>
                    <w:pStyle w:val="Copy"/>
                    <w:spacing w:after="0"/>
                    <w:jc w:val="center"/>
                    <w:rPr>
                      <w:sz w:val="24"/>
                      <w:szCs w:val="24"/>
                    </w:rPr>
                  </w:pPr>
                  <w:r>
                    <w:rPr>
                      <w:noProof/>
                      <w:sz w:val="24"/>
                      <w:szCs w:val="24"/>
                      <w:lang w:val="en-US"/>
                    </w:rPr>
                    <w:drawing>
                      <wp:inline distT="0" distB="0" distL="0" distR="0" wp14:anchorId="6171330E" wp14:editId="430AE8A5">
                        <wp:extent cx="1353312" cy="4572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cil Case.jpg"/>
                                <pic:cNvPicPr/>
                              </pic:nvPicPr>
                              <pic:blipFill>
                                <a:blip r:embed="rId29">
                                  <a:extLst>
                                    <a:ext uri="{28A0092B-C50C-407E-A947-70E740481C1C}">
                                      <a14:useLocalDpi xmlns:a14="http://schemas.microsoft.com/office/drawing/2010/main" val="0"/>
                                    </a:ext>
                                  </a:extLst>
                                </a:blip>
                                <a:stretch>
                                  <a:fillRect/>
                                </a:stretch>
                              </pic:blipFill>
                              <pic:spPr>
                                <a:xfrm>
                                  <a:off x="0" y="0"/>
                                  <a:ext cx="1353312" cy="457200"/>
                                </a:xfrm>
                                <a:prstGeom prst="rect">
                                  <a:avLst/>
                                </a:prstGeom>
                              </pic:spPr>
                            </pic:pic>
                          </a:graphicData>
                        </a:graphic>
                      </wp:inline>
                    </w:drawing>
                  </w:r>
                </w:p>
              </w:tc>
              <w:tc>
                <w:tcPr>
                  <w:tcW w:w="2955" w:type="dxa"/>
                  <w:tcBorders>
                    <w:top w:val="single" w:sz="4" w:space="0" w:color="2D5A83"/>
                    <w:left w:val="single" w:sz="4" w:space="0" w:color="2D5A83"/>
                    <w:bottom w:val="single" w:sz="4" w:space="0" w:color="2D5A83"/>
                    <w:right w:val="nil"/>
                  </w:tcBorders>
                  <w:vAlign w:val="center"/>
                </w:tcPr>
                <w:p w14:paraId="7EEE1CDC" w14:textId="1324C205" w:rsidR="00346FC4" w:rsidRPr="00346FC4" w:rsidRDefault="00AF36B9" w:rsidP="00346FC4">
                  <w:pPr>
                    <w:pStyle w:val="Copy"/>
                    <w:spacing w:after="0"/>
                    <w:jc w:val="center"/>
                    <w:rPr>
                      <w:sz w:val="24"/>
                      <w:szCs w:val="24"/>
                    </w:rPr>
                  </w:pPr>
                  <w:r w:rsidRPr="00AF36B9">
                    <w:rPr>
                      <w:sz w:val="24"/>
                      <w:szCs w:val="24"/>
                    </w:rPr>
                    <w:t>$3.50</w:t>
                  </w:r>
                </w:p>
              </w:tc>
            </w:tr>
            <w:tr w:rsidR="009C2DC8" w:rsidRPr="00346FC4" w14:paraId="2BBEC35F" w14:textId="77777777" w:rsidTr="009C2DC8">
              <w:trPr>
                <w:trHeight w:hRule="exact" w:val="973"/>
              </w:trPr>
              <w:tc>
                <w:tcPr>
                  <w:tcW w:w="2013" w:type="dxa"/>
                  <w:tcBorders>
                    <w:top w:val="single" w:sz="4" w:space="0" w:color="2D5A83"/>
                    <w:left w:val="nil"/>
                    <w:bottom w:val="single" w:sz="4" w:space="0" w:color="2D5A83"/>
                    <w:right w:val="nil"/>
                  </w:tcBorders>
                  <w:vAlign w:val="center"/>
                </w:tcPr>
                <w:p w14:paraId="37B518C3" w14:textId="4CF6AF06" w:rsidR="00346FC4" w:rsidRPr="00AF36B9" w:rsidRDefault="00AF36B9" w:rsidP="00623A8D">
                  <w:pPr>
                    <w:pStyle w:val="Copy"/>
                    <w:spacing w:after="0"/>
                    <w:ind w:left="288"/>
                    <w:rPr>
                      <w:b/>
                      <w:sz w:val="24"/>
                      <w:szCs w:val="24"/>
                    </w:rPr>
                  </w:pPr>
                  <w:r w:rsidRPr="00AF36B9">
                    <w:rPr>
                      <w:b/>
                      <w:sz w:val="24"/>
                      <w:szCs w:val="24"/>
                    </w:rPr>
                    <w:t>Calculator</w:t>
                  </w:r>
                </w:p>
              </w:tc>
              <w:tc>
                <w:tcPr>
                  <w:tcW w:w="3267" w:type="dxa"/>
                  <w:tcBorders>
                    <w:top w:val="single" w:sz="4" w:space="0" w:color="2D5A83"/>
                    <w:left w:val="nil"/>
                    <w:bottom w:val="single" w:sz="4" w:space="0" w:color="2D5A83"/>
                    <w:right w:val="single" w:sz="4" w:space="0" w:color="2D5A83"/>
                  </w:tcBorders>
                  <w:vAlign w:val="center"/>
                </w:tcPr>
                <w:p w14:paraId="222C944B" w14:textId="51A13A2D" w:rsidR="00346FC4" w:rsidRPr="00346FC4" w:rsidRDefault="008B5F60" w:rsidP="00346FC4">
                  <w:pPr>
                    <w:pStyle w:val="Copy"/>
                    <w:spacing w:after="0"/>
                    <w:jc w:val="center"/>
                    <w:rPr>
                      <w:sz w:val="24"/>
                      <w:szCs w:val="24"/>
                    </w:rPr>
                  </w:pPr>
                  <w:r>
                    <w:rPr>
                      <w:noProof/>
                      <w:sz w:val="24"/>
                      <w:szCs w:val="24"/>
                      <w:lang w:val="en-US"/>
                    </w:rPr>
                    <w:drawing>
                      <wp:inline distT="0" distB="0" distL="0" distR="0" wp14:anchorId="3141B4AE" wp14:editId="24AE5A6C">
                        <wp:extent cx="1353312" cy="4572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lculator.jpg"/>
                                <pic:cNvPicPr/>
                              </pic:nvPicPr>
                              <pic:blipFill>
                                <a:blip r:embed="rId30">
                                  <a:extLst>
                                    <a:ext uri="{28A0092B-C50C-407E-A947-70E740481C1C}">
                                      <a14:useLocalDpi xmlns:a14="http://schemas.microsoft.com/office/drawing/2010/main" val="0"/>
                                    </a:ext>
                                  </a:extLst>
                                </a:blip>
                                <a:stretch>
                                  <a:fillRect/>
                                </a:stretch>
                              </pic:blipFill>
                              <pic:spPr>
                                <a:xfrm>
                                  <a:off x="0" y="0"/>
                                  <a:ext cx="1353312" cy="457200"/>
                                </a:xfrm>
                                <a:prstGeom prst="rect">
                                  <a:avLst/>
                                </a:prstGeom>
                              </pic:spPr>
                            </pic:pic>
                          </a:graphicData>
                        </a:graphic>
                      </wp:inline>
                    </w:drawing>
                  </w:r>
                </w:p>
              </w:tc>
              <w:tc>
                <w:tcPr>
                  <w:tcW w:w="2955" w:type="dxa"/>
                  <w:tcBorders>
                    <w:top w:val="single" w:sz="4" w:space="0" w:color="2D5A83"/>
                    <w:left w:val="single" w:sz="4" w:space="0" w:color="2D5A83"/>
                    <w:bottom w:val="single" w:sz="4" w:space="0" w:color="2D5A83"/>
                    <w:right w:val="nil"/>
                  </w:tcBorders>
                  <w:vAlign w:val="center"/>
                </w:tcPr>
                <w:p w14:paraId="2341BB64" w14:textId="5AA75F55" w:rsidR="00346FC4" w:rsidRPr="00346FC4" w:rsidRDefault="00AF36B9" w:rsidP="00346FC4">
                  <w:pPr>
                    <w:pStyle w:val="Copy"/>
                    <w:spacing w:after="0"/>
                    <w:jc w:val="center"/>
                    <w:rPr>
                      <w:sz w:val="24"/>
                      <w:szCs w:val="24"/>
                    </w:rPr>
                  </w:pPr>
                  <w:r w:rsidRPr="00AF36B9">
                    <w:rPr>
                      <w:sz w:val="24"/>
                      <w:szCs w:val="24"/>
                    </w:rPr>
                    <w:t>$4.50</w:t>
                  </w:r>
                </w:p>
              </w:tc>
            </w:tr>
          </w:tbl>
          <w:p w14:paraId="36E12811" w14:textId="13ADF56F" w:rsidR="00F76E4D" w:rsidRPr="00500A5A" w:rsidRDefault="00F76E4D" w:rsidP="00AA3E38">
            <w:pPr>
              <w:pStyle w:val="Copy"/>
              <w:spacing w:after="0"/>
              <w:ind w:left="432" w:right="432"/>
            </w:pPr>
          </w:p>
        </w:tc>
      </w:tr>
    </w:tbl>
    <w:p w14:paraId="5E0F0FAE" w14:textId="1FD17C6C" w:rsidR="00906E2E" w:rsidRDefault="00906E2E" w:rsidP="000F089E">
      <w:pPr>
        <w:rPr>
          <w:rFonts w:ascii="Verdana" w:hAnsi="Verdana" w:cs="Arial"/>
          <w:sz w:val="36"/>
          <w:szCs w:val="36"/>
        </w:rPr>
      </w:pPr>
      <w:r>
        <w:rPr>
          <w:rFonts w:ascii="Verdana" w:hAnsi="Verdana" w:cs="Arial"/>
          <w:noProof/>
          <w:color w:val="FFFFFF" w:themeColor="background1"/>
          <w:sz w:val="36"/>
          <w:szCs w:val="36"/>
          <w:lang w:val="en-US"/>
        </w:rPr>
        <mc:AlternateContent>
          <mc:Choice Requires="wps">
            <w:drawing>
              <wp:anchor distT="0" distB="0" distL="114300" distR="114300" simplePos="0" relativeHeight="251661312" behindDoc="0" locked="0" layoutInCell="1" allowOverlap="1" wp14:anchorId="0C9E06D7" wp14:editId="50E31494">
                <wp:simplePos x="0" y="0"/>
                <wp:positionH relativeFrom="column">
                  <wp:posOffset>0</wp:posOffset>
                </wp:positionH>
                <wp:positionV relativeFrom="page">
                  <wp:posOffset>107215</wp:posOffset>
                </wp:positionV>
                <wp:extent cx="141351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79C892" w14:textId="77777777" w:rsidR="009C7989" w:rsidRPr="00ED7BE9" w:rsidRDefault="009C7989" w:rsidP="00906E2E">
                            <w:pPr>
                              <w:rPr>
                                <w:rFonts w:ascii="Verdana" w:hAnsi="Verdana"/>
                                <w:b/>
                                <w:color w:val="54B948"/>
                                <w:sz w:val="26"/>
                                <w:szCs w:val="26"/>
                              </w:rPr>
                            </w:pPr>
                            <w:r>
                              <w:rPr>
                                <w:rFonts w:ascii="Verdana" w:hAnsi="Verdana"/>
                                <w:b/>
                                <w:color w:val="54B948"/>
                                <w:sz w:val="26"/>
                                <w:szCs w:val="26"/>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C9E06D7" id="_x0000_t202" coordsize="21600,21600" o:spt="202" path="m,l,21600r21600,l21600,xe">
                <v:stroke joinstyle="miter"/>
                <v:path gradientshapeok="t" o:connecttype="rect"/>
              </v:shapetype>
              <v:shape id="Text Box 17" o:spid="_x0000_s1026" type="#_x0000_t202" style="position:absolute;margin-left:0;margin-top:8.45pt;width:111.3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" filled="f" stroked="f">
                <v:textbox>
                  <w:txbxContent>
                    <w:p w14:paraId="7279C892" w14:textId="77777777" w:rsidR="009C7989" w:rsidRPr="00ED7BE9" w:rsidRDefault="009C7989" w:rsidP="00906E2E">
                      <w:pPr>
                        <w:rPr>
                          <w:rFonts w:ascii="Verdana" w:hAnsi="Verdana"/>
                          <w:b/>
                          <w:color w:val="54B948"/>
                          <w:sz w:val="26"/>
                          <w:szCs w:val="26"/>
                        </w:rPr>
                      </w:pPr>
                      <w:r>
                        <w:rPr>
                          <w:rFonts w:ascii="Verdana" w:hAnsi="Verdana"/>
                          <w:b/>
                          <w:color w:val="54B948"/>
                          <w:sz w:val="26"/>
                          <w:szCs w:val="26"/>
                        </w:rPr>
                        <w:t>APPENDIX A</w:t>
                      </w:r>
                    </w:p>
                  </w:txbxContent>
                </v:textbox>
                <w10:wrap anchory="page"/>
              </v:shape>
            </w:pict>
          </mc:Fallback>
        </mc:AlternateContent>
      </w:r>
    </w:p>
    <w:tbl>
      <w:tblPr>
        <w:tblStyle w:val="TableGrid"/>
        <w:tblW w:w="0" w:type="auto"/>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A32345" w14:paraId="6C17F86C" w14:textId="77777777" w:rsidTr="00623A8D">
        <w:trPr>
          <w:trHeight w:val="115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02D97988" w14:textId="19ECD889" w:rsidR="00A32345" w:rsidRPr="00924A37" w:rsidRDefault="00924A37" w:rsidP="000F089E">
            <w:pPr>
              <w:pStyle w:val="AppendixName"/>
            </w:pPr>
            <w:r w:rsidRPr="00924A37">
              <w:lastRenderedPageBreak/>
              <w:t>About Shannen Koostachin</w:t>
            </w:r>
          </w:p>
        </w:tc>
      </w:tr>
      <w:tr w:rsidR="00500A5A" w14:paraId="5F87DFCC" w14:textId="77777777" w:rsidTr="00623A8D">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4CB8D780" w14:textId="77777777" w:rsidR="00924A37" w:rsidRPr="00924A37" w:rsidRDefault="00924A37" w:rsidP="009B1819">
            <w:pPr>
              <w:pStyle w:val="Copy"/>
              <w:spacing w:before="240"/>
              <w:ind w:left="432" w:right="432"/>
            </w:pPr>
            <w:r w:rsidRPr="00924A37">
              <w:rPr>
                <w:b/>
              </w:rPr>
              <w:t>Shannen Koostachin</w:t>
            </w:r>
            <w:r w:rsidRPr="00924A37">
              <w:t xml:space="preserve"> of Attawapiskat First Nation lead a movement for “safe and comfy” schools and quality culturally based education for First Nations children called the Attawapiskat School Campaign.</w:t>
            </w:r>
          </w:p>
          <w:p w14:paraId="6A301C98" w14:textId="72DA2477" w:rsidR="00924A37" w:rsidRPr="00924A37" w:rsidRDefault="00924A37" w:rsidP="000F089E">
            <w:pPr>
              <w:pStyle w:val="Copy"/>
              <w:spacing w:before="120"/>
              <w:ind w:left="432" w:right="432"/>
            </w:pPr>
            <w:r w:rsidRPr="00924A37">
              <w:t>Shannen knew just how hard it was to learn in an on</w:t>
            </w:r>
            <w:r>
              <w:t>-</w:t>
            </w:r>
            <w:r w:rsidRPr="00924A37">
              <w:t xml:space="preserve">reserve school that was </w:t>
            </w:r>
            <w:r w:rsidR="00E324D6" w:rsidRPr="00924A37">
              <w:t>under</w:t>
            </w:r>
            <w:r w:rsidR="00E324D6">
              <w:t>-</w:t>
            </w:r>
            <w:r w:rsidRPr="00924A37">
              <w:t>resourced. The only elementary school for the 400 children in Attawapiskat was closed as thousands of gallons of diesel fuel contaminated the ground under the school. The federal government put portable trailers on the playground of the contaminated school as a “temporary school” until a new one could be built. Nine years later there was still no sign of a new school.</w:t>
            </w:r>
          </w:p>
          <w:p w14:paraId="52C5DDEA" w14:textId="1C95B26C" w:rsidR="00924A37" w:rsidRPr="00924A37" w:rsidRDefault="00924A37" w:rsidP="000F089E">
            <w:pPr>
              <w:pStyle w:val="Copy"/>
              <w:spacing w:before="120"/>
              <w:ind w:left="432" w:right="432"/>
            </w:pPr>
            <w:r w:rsidRPr="00924A37">
              <w:t>Shannen never went to class in a proper school and the portables became more rundown over time. The heat would often go off, the children would have to walk outside in the cold to go from one portable to another</w:t>
            </w:r>
            <w:r w:rsidR="00762606">
              <w:t>,</w:t>
            </w:r>
            <w:r w:rsidRPr="00924A37">
              <w:t xml:space="preserve"> and the doors were warped. The children of Attawapiskat launched the Attawapiskat School Campaign to reach out to non-</w:t>
            </w:r>
            <w:r w:rsidR="00762606">
              <w:t>a</w:t>
            </w:r>
            <w:r w:rsidR="00762606" w:rsidRPr="00924A37">
              <w:t xml:space="preserve">boriginal </w:t>
            </w:r>
            <w:r w:rsidRPr="00924A37">
              <w:t>children all</w:t>
            </w:r>
            <w:r w:rsidR="00E9414D">
              <w:t xml:space="preserve"> </w:t>
            </w:r>
            <w:r w:rsidRPr="00924A37">
              <w:t>across Canada to write to the federal government and demand a new school for Att</w:t>
            </w:r>
            <w:r w:rsidR="00762606">
              <w:t>a</w:t>
            </w:r>
            <w:r w:rsidRPr="00924A37">
              <w:t>wapiskat.</w:t>
            </w:r>
          </w:p>
          <w:p w14:paraId="0BDF4D07" w14:textId="35EA9554" w:rsidR="00924A37" w:rsidRPr="00924A37" w:rsidRDefault="00924A37" w:rsidP="000F089E">
            <w:pPr>
              <w:pStyle w:val="Copy"/>
              <w:spacing w:before="120"/>
              <w:ind w:left="432" w:right="432"/>
            </w:pPr>
            <w:r w:rsidRPr="00924A37">
              <w:t xml:space="preserve">Thousands of children answered the call and three Ministers of Indian Affairs promised a new school and then broke their promise. The children kept writing. When the Minister of Indian Affairs, Chuck Strahl, wrote in 2008 to say the federal government could not fund a new school, the </w:t>
            </w:r>
            <w:r w:rsidR="00762606">
              <w:t>G</w:t>
            </w:r>
            <w:r w:rsidR="00762606" w:rsidRPr="00924A37">
              <w:t xml:space="preserve">rade </w:t>
            </w:r>
            <w:r w:rsidRPr="00924A37">
              <w:t>8 class cancelled their graduation trip to Niagara Falls and used the money to send three youth, including Shannen, down to meet with Minister Strahl to demand a new school.</w:t>
            </w:r>
          </w:p>
          <w:p w14:paraId="109AB20E" w14:textId="684AF732" w:rsidR="00924A37" w:rsidRPr="00924A37" w:rsidRDefault="00924A37" w:rsidP="000F089E">
            <w:pPr>
              <w:pStyle w:val="Copy"/>
              <w:spacing w:before="120"/>
              <w:ind w:left="432" w:right="432"/>
            </w:pPr>
            <w:r w:rsidRPr="00924A37">
              <w:t xml:space="preserve">Minister Strahl said the government could not afford a new school. Shannen did not believe him and she told the </w:t>
            </w:r>
            <w:r w:rsidR="00762606">
              <w:t>m</w:t>
            </w:r>
            <w:r w:rsidR="00762606" w:rsidRPr="00924A37">
              <w:t xml:space="preserve">inister </w:t>
            </w:r>
            <w:r w:rsidRPr="00924A37">
              <w:t>she would never give up because the younger children in her community deserve a proper school. She kept her promise. Shannen spoke to thousands of people asking for their help to ensure every child got a good education and a “comfy” school. She was an inspiring speaker because she talked from the heart. She made a compelling speech at an education rights conference hosted by the children of Attawapiskat and attended by 500 other children at the University of Toronto in 2009.</w:t>
            </w:r>
          </w:p>
          <w:p w14:paraId="19AD7285" w14:textId="77777777" w:rsidR="00924A37" w:rsidRPr="00924A37" w:rsidRDefault="00924A37" w:rsidP="000F089E">
            <w:pPr>
              <w:pStyle w:val="Copy"/>
              <w:spacing w:before="120"/>
              <w:ind w:left="432" w:right="432"/>
            </w:pPr>
            <w:r w:rsidRPr="00924A37">
              <w:t>Shannen’s leadership was remarkable and she was nominated, as an ambassador for all the children of Attawapiskat, for the International Children’s Peace Prize given out by the Nobel Laureates. In 2009, Minister Strahl promised the children of Attawapiskat a new school.</w:t>
            </w:r>
          </w:p>
          <w:p w14:paraId="2E0F0AF8" w14:textId="6679EFBC" w:rsidR="00924A37" w:rsidRPr="00924A37" w:rsidRDefault="00924A37" w:rsidP="000F089E">
            <w:pPr>
              <w:pStyle w:val="Copy"/>
              <w:spacing w:before="120"/>
              <w:ind w:left="432" w:right="432"/>
            </w:pPr>
            <w:r w:rsidRPr="00924A37">
              <w:t xml:space="preserve">In May of 2010, </w:t>
            </w:r>
            <w:r w:rsidR="00762606" w:rsidRPr="00924A37">
              <w:t>Shannen</w:t>
            </w:r>
            <w:r w:rsidRPr="00924A37">
              <w:t xml:space="preserve"> Koostachin passed away in an automobile accident. With the support of her loving family, friends and community, </w:t>
            </w:r>
            <w:r w:rsidR="00762606">
              <w:t>“</w:t>
            </w:r>
            <w:r w:rsidRPr="00924A37">
              <w:t>Shannen’s Dream</w:t>
            </w:r>
            <w:r w:rsidR="00762606">
              <w:t>”</w:t>
            </w:r>
            <w:r w:rsidRPr="00924A37">
              <w:t xml:space="preserve"> is a campaign named in her memory to make sure all First Nations children across Canada have “safe and comfy</w:t>
            </w:r>
            <w:r w:rsidR="00762606">
              <w:t>”</w:t>
            </w:r>
            <w:r w:rsidRPr="00924A37">
              <w:t xml:space="preserve"> schools and receive a </w:t>
            </w:r>
            <w:r w:rsidR="00762606" w:rsidRPr="00924A37">
              <w:t>good</w:t>
            </w:r>
            <w:r w:rsidR="00762606">
              <w:t>-</w:t>
            </w:r>
            <w:r w:rsidRPr="00924A37">
              <w:t>quality education that makes them proud of who they are.</w:t>
            </w:r>
          </w:p>
          <w:p w14:paraId="12249DD8" w14:textId="77777777" w:rsidR="00924A37" w:rsidRPr="00924A37" w:rsidRDefault="00924A37" w:rsidP="000F089E">
            <w:pPr>
              <w:pStyle w:val="Copy"/>
              <w:ind w:left="432" w:right="432"/>
            </w:pPr>
          </w:p>
          <w:p w14:paraId="6EA232E8" w14:textId="33A0DDE7" w:rsidR="00B3192B" w:rsidRDefault="00924A37" w:rsidP="000F089E">
            <w:pPr>
              <w:pStyle w:val="Copy"/>
              <w:ind w:left="432" w:right="432"/>
            </w:pPr>
            <w:r w:rsidRPr="00924A37">
              <w:t xml:space="preserve">Source: </w:t>
            </w:r>
            <w:commentRangeStart w:id="7"/>
            <w:r w:rsidR="00D17406">
              <w:fldChar w:fldCharType="begin"/>
            </w:r>
            <w:r w:rsidR="00D17406">
              <w:instrText xml:space="preserve"> HYPERLINK "https://fncaringsociety.com/about-shannen-koostachin" </w:instrText>
            </w:r>
            <w:r w:rsidR="00D17406">
              <w:fldChar w:fldCharType="separate"/>
            </w:r>
            <w:r w:rsidRPr="00924A37">
              <w:rPr>
                <w:rStyle w:val="Hyperlink"/>
              </w:rPr>
              <w:t>https://fncaringsociety.com/about-shannen-koostachin</w:t>
            </w:r>
            <w:r w:rsidR="00D17406">
              <w:rPr>
                <w:rStyle w:val="Hyperlink"/>
              </w:rPr>
              <w:fldChar w:fldCharType="end"/>
            </w:r>
            <w:commentRangeEnd w:id="7"/>
            <w:r w:rsidR="00762606">
              <w:rPr>
                <w:rStyle w:val="CommentReference"/>
                <w:rFonts w:asciiTheme="minorHAnsi" w:hAnsiTheme="minorHAnsi" w:cstheme="minorBidi"/>
              </w:rPr>
              <w:commentReference w:id="7"/>
            </w:r>
          </w:p>
        </w:tc>
      </w:tr>
    </w:tbl>
    <w:p w14:paraId="0DB2AF61" w14:textId="044203EA" w:rsidR="00BE47D2" w:rsidRDefault="00906E2E" w:rsidP="000F089E">
      <w:pPr>
        <w:rPr>
          <w:rFonts w:ascii="Verdana" w:hAnsi="Verdana" w:cs="Arial"/>
          <w:sz w:val="36"/>
          <w:szCs w:val="36"/>
        </w:rPr>
        <w:sectPr w:rsidR="00BE47D2" w:rsidSect="00BE47D2">
          <w:headerReference w:type="default" r:id="rId31"/>
          <w:footerReference w:type="default" r:id="rId32"/>
          <w:type w:val="continuous"/>
          <w:pgSz w:w="12240" w:h="15840"/>
          <w:pgMar w:top="540" w:right="720" w:bottom="720" w:left="720" w:header="1152" w:footer="1080" w:gutter="0"/>
          <w:cols w:space="708"/>
          <w:docGrid w:linePitch="360"/>
        </w:sectPr>
      </w:pPr>
      <w:r>
        <w:rPr>
          <w:rFonts w:ascii="Verdana" w:hAnsi="Verdana" w:cs="Arial"/>
          <w:noProof/>
          <w:color w:val="FFFFFF" w:themeColor="background1"/>
          <w:sz w:val="36"/>
          <w:szCs w:val="36"/>
          <w:lang w:val="en-US"/>
        </w:rPr>
        <mc:AlternateContent>
          <mc:Choice Requires="wps">
            <w:drawing>
              <wp:anchor distT="0" distB="0" distL="114300" distR="114300" simplePos="0" relativeHeight="251666432" behindDoc="0" locked="0" layoutInCell="1" allowOverlap="1" wp14:anchorId="27928FF7" wp14:editId="36D0ECF5">
                <wp:simplePos x="0" y="0"/>
                <wp:positionH relativeFrom="column">
                  <wp:posOffset>0</wp:posOffset>
                </wp:positionH>
                <wp:positionV relativeFrom="page">
                  <wp:posOffset>102770</wp:posOffset>
                </wp:positionV>
                <wp:extent cx="1413510"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AD82DB" w14:textId="238B37B4" w:rsidR="009C7989" w:rsidRPr="00ED7BE9" w:rsidRDefault="009C7989" w:rsidP="00906E2E">
                            <w:pPr>
                              <w:rPr>
                                <w:rFonts w:ascii="Verdana" w:hAnsi="Verdana"/>
                                <w:b/>
                                <w:color w:val="54B948"/>
                                <w:sz w:val="26"/>
                                <w:szCs w:val="26"/>
                              </w:rPr>
                            </w:pPr>
                            <w:r>
                              <w:rPr>
                                <w:rFonts w:ascii="Verdana" w:hAnsi="Verdana"/>
                                <w:b/>
                                <w:color w:val="54B948"/>
                                <w:sz w:val="26"/>
                                <w:szCs w:val="26"/>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7928FF7" id="Text Box 20" o:spid="_x0000_s1027" type="#_x0000_t202" style="position:absolute;margin-left:0;margin-top:8.1pt;width:111.3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" filled="f" stroked="f">
                <v:textbox>
                  <w:txbxContent>
                    <w:p w14:paraId="3BAD82DB" w14:textId="238B37B4" w:rsidR="009C7989" w:rsidRPr="00ED7BE9" w:rsidRDefault="009C7989" w:rsidP="00906E2E">
                      <w:pPr>
                        <w:rPr>
                          <w:rFonts w:ascii="Verdana" w:hAnsi="Verdana"/>
                          <w:b/>
                          <w:color w:val="54B948"/>
                          <w:sz w:val="26"/>
                          <w:szCs w:val="26"/>
                        </w:rPr>
                      </w:pPr>
                      <w:r>
                        <w:rPr>
                          <w:rFonts w:ascii="Verdana" w:hAnsi="Verdana"/>
                          <w:b/>
                          <w:color w:val="54B948"/>
                          <w:sz w:val="26"/>
                          <w:szCs w:val="26"/>
                        </w:rPr>
                        <w:t>APPENDIX B</w:t>
                      </w:r>
                    </w:p>
                  </w:txbxContent>
                </v:textbox>
                <w10:wrap anchory="page"/>
              </v:shape>
            </w:pict>
          </mc:Fallback>
        </mc:AlternateContent>
      </w:r>
    </w:p>
    <w:tbl>
      <w:tblPr>
        <w:tblStyle w:val="TableGrid"/>
        <w:tblW w:w="0" w:type="auto"/>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BE47D2" w14:paraId="3B6E8116" w14:textId="77777777" w:rsidTr="00623A8D">
        <w:trPr>
          <w:trHeight w:val="115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7153EB15" w14:textId="67ADACC1" w:rsidR="00BE47D2" w:rsidRPr="00924A37" w:rsidRDefault="00BE47D2" w:rsidP="000F089E">
            <w:pPr>
              <w:pStyle w:val="AppendixName"/>
            </w:pPr>
            <w:r w:rsidRPr="00BE47D2">
              <w:lastRenderedPageBreak/>
              <w:t>Shannen’s Dream in the House of Commons</w:t>
            </w:r>
          </w:p>
        </w:tc>
      </w:tr>
      <w:tr w:rsidR="00BE47D2" w14:paraId="425A5F5E" w14:textId="77777777" w:rsidTr="00623A8D">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2B499EB5" w14:textId="0463CB58" w:rsidR="00BE47D2" w:rsidRDefault="00B21964" w:rsidP="00367E5A">
            <w:pPr>
              <w:pStyle w:val="Copy"/>
              <w:spacing w:before="120"/>
              <w:ind w:left="432" w:right="432"/>
              <w:jc w:val="center"/>
            </w:pPr>
            <w:r>
              <w:rPr>
                <w:noProof/>
                <w:lang w:val="en-US"/>
              </w:rPr>
              <mc:AlternateContent>
                <mc:Choice Requires="wps">
                  <w:drawing>
                    <wp:anchor distT="0" distB="0" distL="114300" distR="114300" simplePos="0" relativeHeight="251770880" behindDoc="0" locked="0" layoutInCell="1" allowOverlap="1" wp14:anchorId="5BC5A5C8" wp14:editId="5A8A00D0">
                      <wp:simplePos x="0" y="0"/>
                      <wp:positionH relativeFrom="margin">
                        <wp:align>center</wp:align>
                      </wp:positionH>
                      <wp:positionV relativeFrom="paragraph">
                        <wp:posOffset>497840</wp:posOffset>
                      </wp:positionV>
                      <wp:extent cx="4885267" cy="5469467"/>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885267" cy="5469467"/>
                              </a:xfrm>
                              <a:prstGeom prst="rect">
                                <a:avLst/>
                              </a:prstGeom>
                              <a:noFill/>
                              <a:ln w="6350">
                                <a:noFill/>
                              </a:ln>
                            </wps:spPr>
                            <wps:txbx>
                              <w:txbxContent>
                                <w:p w14:paraId="069344CF" w14:textId="77777777" w:rsidR="009C7989" w:rsidRPr="00BE47D2" w:rsidRDefault="009C7989" w:rsidP="00B21964">
                                  <w:pPr>
                                    <w:pStyle w:val="Subhead"/>
                                    <w:spacing w:before="360"/>
                                    <w:ind w:left="432" w:right="432"/>
                                  </w:pPr>
                                  <w:r w:rsidRPr="00BE47D2">
                                    <w:t>Motion 571</w:t>
                                  </w:r>
                                </w:p>
                                <w:p w14:paraId="5AC37FC8" w14:textId="77777777" w:rsidR="009C7989" w:rsidRPr="00BE47D2" w:rsidRDefault="009C7989" w:rsidP="00B21964">
                                  <w:pPr>
                                    <w:pStyle w:val="Subhead"/>
                                    <w:ind w:left="432" w:right="432"/>
                                  </w:pPr>
                                  <w:r w:rsidRPr="00BE47D2">
                                    <w:t>M-571</w:t>
                                  </w:r>
                                  <w:r w:rsidRPr="00BE47D2">
                                    <w:br/>
                                    <w:t>September 16, 2010</w:t>
                                  </w:r>
                                  <w:r w:rsidRPr="00BE47D2">
                                    <w:br/>
                                    <w:t>Mr. Angus (Timmins—James Bay)</w:t>
                                  </w:r>
                                </w:p>
                                <w:p w14:paraId="1909F98B" w14:textId="77777777" w:rsidR="009C7989" w:rsidRPr="00BE47D2" w:rsidRDefault="009C7989" w:rsidP="00B21964">
                                  <w:pPr>
                                    <w:pStyle w:val="Copy"/>
                                    <w:spacing w:before="240"/>
                                    <w:ind w:left="432" w:right="432"/>
                                  </w:pPr>
                                  <w:r w:rsidRPr="00BE47D2">
                                    <w:t>That, in the opinion of the House, the government should:</w:t>
                                  </w:r>
                                </w:p>
                                <w:p w14:paraId="2EB713D4" w14:textId="6AC7C892" w:rsidR="009C7989" w:rsidRPr="00BE47D2" w:rsidRDefault="009C7989" w:rsidP="00623A8D">
                                  <w:pPr>
                                    <w:pStyle w:val="Copy"/>
                                    <w:numPr>
                                      <w:ilvl w:val="0"/>
                                      <w:numId w:val="25"/>
                                    </w:numPr>
                                    <w:spacing w:before="120"/>
                                    <w:ind w:right="432"/>
                                  </w:pPr>
                                  <w:r w:rsidRPr="00BE47D2">
                                    <w:t xml:space="preserve">declare that all First Nation children have an equal right to </w:t>
                                  </w:r>
                                  <w:r w:rsidRPr="00BE47D2">
                                    <w:t>high</w:t>
                                  </w:r>
                                  <w:r>
                                    <w:t>-</w:t>
                                  </w:r>
                                  <w:r w:rsidRPr="00BE47D2">
                                    <w:t>quality culturally</w:t>
                                  </w:r>
                                  <w:r>
                                    <w:t xml:space="preserve"> </w:t>
                                  </w:r>
                                  <w:r w:rsidRPr="00BE47D2">
                                    <w:t>relevant education;</w:t>
                                  </w:r>
                                </w:p>
                                <w:p w14:paraId="408066AF" w14:textId="77777777" w:rsidR="009C7989" w:rsidRPr="00BE47D2" w:rsidRDefault="009C7989" w:rsidP="00623A8D">
                                  <w:pPr>
                                    <w:pStyle w:val="Copy"/>
                                    <w:numPr>
                                      <w:ilvl w:val="0"/>
                                      <w:numId w:val="25"/>
                                    </w:numPr>
                                    <w:spacing w:before="120"/>
                                    <w:ind w:right="432"/>
                                  </w:pPr>
                                  <w:r w:rsidRPr="00BE47D2">
                                    <w:t>commit to provide the necessary financial and policy supports for First Nations education systems;</w:t>
                                  </w:r>
                                </w:p>
                                <w:p w14:paraId="18F02A08" w14:textId="77777777" w:rsidR="009C7989" w:rsidRPr="00BE47D2" w:rsidRDefault="009C7989" w:rsidP="00623A8D">
                                  <w:pPr>
                                    <w:pStyle w:val="Copy"/>
                                    <w:numPr>
                                      <w:ilvl w:val="0"/>
                                      <w:numId w:val="25"/>
                                    </w:numPr>
                                    <w:spacing w:before="120"/>
                                    <w:ind w:right="432"/>
                                  </w:pPr>
                                  <w:r w:rsidRPr="00BE47D2">
                                    <w:t>provide funding that will put reserve schools on par with non-reserve provincial schools;</w:t>
                                  </w:r>
                                </w:p>
                                <w:p w14:paraId="5089424E" w14:textId="77777777" w:rsidR="009C7989" w:rsidRPr="00BE47D2" w:rsidRDefault="009C7989" w:rsidP="00623A8D">
                                  <w:pPr>
                                    <w:pStyle w:val="Copy"/>
                                    <w:numPr>
                                      <w:ilvl w:val="0"/>
                                      <w:numId w:val="25"/>
                                    </w:numPr>
                                    <w:spacing w:before="120"/>
                                    <w:ind w:right="432"/>
                                  </w:pPr>
                                  <w:r w:rsidRPr="00BE47D2">
                                    <w:t>develop transparent methodologies for school construction, operation, maintenance and replacement;</w:t>
                                  </w:r>
                                </w:p>
                                <w:p w14:paraId="3CC19C87" w14:textId="77777777" w:rsidR="009C7989" w:rsidRPr="00BE47D2" w:rsidRDefault="009C7989" w:rsidP="00623A8D">
                                  <w:pPr>
                                    <w:pStyle w:val="Copy"/>
                                    <w:numPr>
                                      <w:ilvl w:val="0"/>
                                      <w:numId w:val="25"/>
                                    </w:numPr>
                                    <w:spacing w:before="120"/>
                                    <w:ind w:right="432"/>
                                  </w:pPr>
                                  <w:r w:rsidRPr="00BE47D2">
                                    <w:t>work collaboratively with First Nation leaders to establish equitable norms and formulas for determining class sizes and for the funding of educational resources, staff salaries, special education services and indigenous language instruction; and</w:t>
                                  </w:r>
                                </w:p>
                                <w:p w14:paraId="6A9EB9FC" w14:textId="77777777" w:rsidR="009C7989" w:rsidRPr="00BE47D2" w:rsidRDefault="009C7989" w:rsidP="00623A8D">
                                  <w:pPr>
                                    <w:pStyle w:val="Copy"/>
                                    <w:numPr>
                                      <w:ilvl w:val="0"/>
                                      <w:numId w:val="25"/>
                                    </w:numPr>
                                    <w:spacing w:before="120"/>
                                    <w:ind w:right="432"/>
                                  </w:pPr>
                                  <w:r w:rsidRPr="00BE47D2">
                                    <w:t>implement policies to make the First Nation education system, at a minimum, of equal quality to provincial school systems.</w:t>
                                  </w:r>
                                </w:p>
                                <w:p w14:paraId="6651FBAB" w14:textId="77777777" w:rsidR="009C7989" w:rsidRDefault="009C7989" w:rsidP="00B21964">
                                  <w:pPr>
                                    <w:pStyle w:val="Copy"/>
                                    <w:spacing w:before="120"/>
                                    <w:ind w:left="432" w:right="432"/>
                                  </w:pPr>
                                </w:p>
                                <w:p w14:paraId="49664422" w14:textId="7A14A66C" w:rsidR="009C7989" w:rsidRDefault="009C7989" w:rsidP="00B21964">
                                  <w:r w:rsidRPr="00BE47D2">
                                    <w:rPr>
                                      <w:b/>
                                    </w:rPr>
                                    <w:t>Note:</w:t>
                                  </w:r>
                                  <w:r w:rsidRPr="00BE47D2">
                                    <w:t xml:space="preserve"> Passed unanimously in the House of Commons on February 16, 2012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C5A5C8" id="_x0000_t202" coordsize="21600,21600" o:spt="202" path="m,l,21600r21600,l21600,xe">
                      <v:stroke joinstyle="miter"/>
                      <v:path gradientshapeok="t" o:connecttype="rect"/>
                    </v:shapetype>
                    <v:shape id="Text Box 34" o:spid="_x0000_s1028" type="#_x0000_t202" style="position:absolute;left:0;text-align:left;margin-left:0;margin-top:39.2pt;width:384.65pt;height:430.65pt;z-index:2517708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" filled="f" stroked="f" strokeweight=".5pt">
                      <v:textbox>
                        <w:txbxContent>
                          <w:p w14:paraId="069344CF" w14:textId="77777777" w:rsidR="009C7989" w:rsidRPr="00BE47D2" w:rsidRDefault="009C7989" w:rsidP="00B21964">
                            <w:pPr>
                              <w:pStyle w:val="Subhead"/>
                              <w:spacing w:before="360"/>
                              <w:ind w:left="432" w:right="432"/>
                            </w:pPr>
                            <w:r w:rsidRPr="00BE47D2">
                              <w:t>Motion 571</w:t>
                            </w:r>
                          </w:p>
                          <w:p w14:paraId="5AC37FC8" w14:textId="77777777" w:rsidR="009C7989" w:rsidRPr="00BE47D2" w:rsidRDefault="009C7989" w:rsidP="00B21964">
                            <w:pPr>
                              <w:pStyle w:val="Subhead"/>
                              <w:ind w:left="432" w:right="432"/>
                            </w:pPr>
                            <w:r w:rsidRPr="00BE47D2">
                              <w:t>M-571</w:t>
                            </w:r>
                            <w:r w:rsidRPr="00BE47D2">
                              <w:br/>
                              <w:t>September 16, 2010</w:t>
                            </w:r>
                            <w:r w:rsidRPr="00BE47D2">
                              <w:br/>
                              <w:t>Mr. Angus (Timmins—James Bay)</w:t>
                            </w:r>
                          </w:p>
                          <w:p w14:paraId="1909F98B" w14:textId="77777777" w:rsidR="009C7989" w:rsidRPr="00BE47D2" w:rsidRDefault="009C7989" w:rsidP="00B21964">
                            <w:pPr>
                              <w:pStyle w:val="Copy"/>
                              <w:spacing w:before="240"/>
                              <w:ind w:left="432" w:right="432"/>
                            </w:pPr>
                            <w:r w:rsidRPr="00BE47D2">
                              <w:t>That, in the opinion of the House, the government should:</w:t>
                            </w:r>
                          </w:p>
                          <w:p w14:paraId="2EB713D4" w14:textId="6AC7C892" w:rsidR="009C7989" w:rsidRPr="00BE47D2" w:rsidRDefault="009C7989" w:rsidP="00623A8D">
                            <w:pPr>
                              <w:pStyle w:val="Copy"/>
                              <w:numPr>
                                <w:ilvl w:val="0"/>
                                <w:numId w:val="25"/>
                              </w:numPr>
                              <w:spacing w:before="120"/>
                              <w:ind w:right="432"/>
                            </w:pPr>
                            <w:r w:rsidRPr="00BE47D2">
                              <w:t xml:space="preserve">declare that all First Nation children have an equal right to </w:t>
                            </w:r>
                            <w:r w:rsidRPr="00BE47D2">
                              <w:t>high</w:t>
                            </w:r>
                            <w:r>
                              <w:t>-</w:t>
                            </w:r>
                            <w:r w:rsidRPr="00BE47D2">
                              <w:t>quality culturally</w:t>
                            </w:r>
                            <w:r>
                              <w:t xml:space="preserve"> </w:t>
                            </w:r>
                            <w:r w:rsidRPr="00BE47D2">
                              <w:t>relevant education;</w:t>
                            </w:r>
                          </w:p>
                          <w:p w14:paraId="408066AF" w14:textId="77777777" w:rsidR="009C7989" w:rsidRPr="00BE47D2" w:rsidRDefault="009C7989" w:rsidP="00623A8D">
                            <w:pPr>
                              <w:pStyle w:val="Copy"/>
                              <w:numPr>
                                <w:ilvl w:val="0"/>
                                <w:numId w:val="25"/>
                              </w:numPr>
                              <w:spacing w:before="120"/>
                              <w:ind w:right="432"/>
                            </w:pPr>
                            <w:r w:rsidRPr="00BE47D2">
                              <w:t>commit to provide the necessary financial and policy supports for First Nations education systems;</w:t>
                            </w:r>
                          </w:p>
                          <w:p w14:paraId="18F02A08" w14:textId="77777777" w:rsidR="009C7989" w:rsidRPr="00BE47D2" w:rsidRDefault="009C7989" w:rsidP="00623A8D">
                            <w:pPr>
                              <w:pStyle w:val="Copy"/>
                              <w:numPr>
                                <w:ilvl w:val="0"/>
                                <w:numId w:val="25"/>
                              </w:numPr>
                              <w:spacing w:before="120"/>
                              <w:ind w:right="432"/>
                            </w:pPr>
                            <w:r w:rsidRPr="00BE47D2">
                              <w:t>provide funding that will put reserve schools on par with non-reserve provincial schools;</w:t>
                            </w:r>
                          </w:p>
                          <w:p w14:paraId="5089424E" w14:textId="77777777" w:rsidR="009C7989" w:rsidRPr="00BE47D2" w:rsidRDefault="009C7989" w:rsidP="00623A8D">
                            <w:pPr>
                              <w:pStyle w:val="Copy"/>
                              <w:numPr>
                                <w:ilvl w:val="0"/>
                                <w:numId w:val="25"/>
                              </w:numPr>
                              <w:spacing w:before="120"/>
                              <w:ind w:right="432"/>
                            </w:pPr>
                            <w:r w:rsidRPr="00BE47D2">
                              <w:t>develop transparent methodologies for school construction, operation, maintenance and replacement;</w:t>
                            </w:r>
                          </w:p>
                          <w:p w14:paraId="3CC19C87" w14:textId="77777777" w:rsidR="009C7989" w:rsidRPr="00BE47D2" w:rsidRDefault="009C7989" w:rsidP="00623A8D">
                            <w:pPr>
                              <w:pStyle w:val="Copy"/>
                              <w:numPr>
                                <w:ilvl w:val="0"/>
                                <w:numId w:val="25"/>
                              </w:numPr>
                              <w:spacing w:before="120"/>
                              <w:ind w:right="432"/>
                            </w:pPr>
                            <w:r w:rsidRPr="00BE47D2">
                              <w:t>work collaboratively with First Nation leaders to establish equitable norms and formulas for determining class sizes and for the funding of educational resources, staff salaries, special education services and indigenous language instruction; and</w:t>
                            </w:r>
                          </w:p>
                          <w:p w14:paraId="6A9EB9FC" w14:textId="77777777" w:rsidR="009C7989" w:rsidRPr="00BE47D2" w:rsidRDefault="009C7989" w:rsidP="00623A8D">
                            <w:pPr>
                              <w:pStyle w:val="Copy"/>
                              <w:numPr>
                                <w:ilvl w:val="0"/>
                                <w:numId w:val="25"/>
                              </w:numPr>
                              <w:spacing w:before="120"/>
                              <w:ind w:right="432"/>
                            </w:pPr>
                            <w:r w:rsidRPr="00BE47D2">
                              <w:t>implement policies to make the First Nation education system, at a minimum, of equal quality to provincial school systems.</w:t>
                            </w:r>
                          </w:p>
                          <w:p w14:paraId="6651FBAB" w14:textId="77777777" w:rsidR="009C7989" w:rsidRDefault="009C7989" w:rsidP="00B21964">
                            <w:pPr>
                              <w:pStyle w:val="Copy"/>
                              <w:spacing w:before="120"/>
                              <w:ind w:left="432" w:right="432"/>
                            </w:pPr>
                          </w:p>
                          <w:p w14:paraId="49664422" w14:textId="7A14A66C" w:rsidR="009C7989" w:rsidRDefault="009C7989" w:rsidP="00B21964">
                            <w:r w:rsidRPr="00BE47D2">
                              <w:rPr>
                                <w:b/>
                              </w:rPr>
                              <w:t>Note:</w:t>
                            </w:r>
                            <w:r w:rsidRPr="00BE47D2">
                              <w:t xml:space="preserve"> Passed unanimously in the House of Commons on February 16, 2012</w:t>
                            </w:r>
                            <w:r>
                              <w:t>.</w:t>
                            </w:r>
                          </w:p>
                        </w:txbxContent>
                      </v:textbox>
                      <w10:wrap anchorx="margin"/>
                    </v:shape>
                  </w:pict>
                </mc:Fallback>
              </mc:AlternateContent>
            </w:r>
            <w:r w:rsidR="00EF43CF">
              <w:rPr>
                <w:noProof/>
                <w:lang w:val="en-US"/>
              </w:rPr>
              <w:drawing>
                <wp:inline distT="0" distB="0" distL="0" distR="0" wp14:anchorId="42B6CECC" wp14:editId="702D3797">
                  <wp:extent cx="5486400" cy="6400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cument Background.jpg"/>
                          <pic:cNvPicPr/>
                        </pic:nvPicPr>
                        <pic:blipFill>
                          <a:blip r:embed="rId33">
                            <a:extLst>
                              <a:ext uri="{28A0092B-C50C-407E-A947-70E740481C1C}">
                                <a14:useLocalDpi xmlns:a14="http://schemas.microsoft.com/office/drawing/2010/main" val="0"/>
                              </a:ext>
                            </a:extLst>
                          </a:blip>
                          <a:stretch>
                            <a:fillRect/>
                          </a:stretch>
                        </pic:blipFill>
                        <pic:spPr>
                          <a:xfrm>
                            <a:off x="0" y="0"/>
                            <a:ext cx="5486400" cy="6400800"/>
                          </a:xfrm>
                          <a:prstGeom prst="rect">
                            <a:avLst/>
                          </a:prstGeom>
                        </pic:spPr>
                      </pic:pic>
                    </a:graphicData>
                  </a:graphic>
                </wp:inline>
              </w:drawing>
            </w:r>
          </w:p>
        </w:tc>
      </w:tr>
    </w:tbl>
    <w:p w14:paraId="12F562A3" w14:textId="631202E4" w:rsidR="007574D0" w:rsidRDefault="00C27656" w:rsidP="000F089E">
      <w:pPr>
        <w:rPr>
          <w:rFonts w:ascii="Verdana" w:hAnsi="Verdana" w:cs="Arial"/>
          <w:sz w:val="36"/>
          <w:szCs w:val="36"/>
        </w:rPr>
      </w:pPr>
      <w:r>
        <w:rPr>
          <w:rFonts w:ascii="Verdana" w:hAnsi="Verdana" w:cs="Arial"/>
          <w:noProof/>
          <w:color w:val="FFFFFF" w:themeColor="background1"/>
          <w:sz w:val="36"/>
          <w:szCs w:val="36"/>
          <w:lang w:val="en-US"/>
        </w:rPr>
        <mc:AlternateContent>
          <mc:Choice Requires="wps">
            <w:drawing>
              <wp:anchor distT="0" distB="0" distL="114300" distR="114300" simplePos="0" relativeHeight="251769856" behindDoc="0" locked="0" layoutInCell="1" allowOverlap="1" wp14:anchorId="52391344" wp14:editId="18FA6C85">
                <wp:simplePos x="0" y="0"/>
                <wp:positionH relativeFrom="column">
                  <wp:posOffset>0</wp:posOffset>
                </wp:positionH>
                <wp:positionV relativeFrom="page">
                  <wp:posOffset>95885</wp:posOffset>
                </wp:positionV>
                <wp:extent cx="1413510" cy="304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80070A" w14:textId="75E61007" w:rsidR="009C7989" w:rsidRPr="00ED7BE9" w:rsidRDefault="009C7989" w:rsidP="007574D0">
                            <w:pPr>
                              <w:rPr>
                                <w:rFonts w:ascii="Verdana" w:hAnsi="Verdana"/>
                                <w:b/>
                                <w:color w:val="54B948"/>
                                <w:sz w:val="26"/>
                                <w:szCs w:val="26"/>
                              </w:rPr>
                            </w:pPr>
                            <w:r>
                              <w:rPr>
                                <w:rFonts w:ascii="Verdana" w:hAnsi="Verdana"/>
                                <w:b/>
                                <w:color w:val="54B948"/>
                                <w:sz w:val="26"/>
                                <w:szCs w:val="26"/>
                              </w:rPr>
                              <w:t>APPENDIX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2391344" id="Text Box 46" o:spid="_x0000_s1029" type="#_x0000_t202" style="position:absolute;margin-left:0;margin-top:7.55pt;width:111.3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" filled="f" stroked="f">
                <v:textbox>
                  <w:txbxContent>
                    <w:p w14:paraId="2080070A" w14:textId="75E61007" w:rsidR="009C7989" w:rsidRPr="00ED7BE9" w:rsidRDefault="009C7989" w:rsidP="007574D0">
                      <w:pPr>
                        <w:rPr>
                          <w:rFonts w:ascii="Verdana" w:hAnsi="Verdana"/>
                          <w:b/>
                          <w:color w:val="54B948"/>
                          <w:sz w:val="26"/>
                          <w:szCs w:val="26"/>
                        </w:rPr>
                      </w:pPr>
                      <w:r>
                        <w:rPr>
                          <w:rFonts w:ascii="Verdana" w:hAnsi="Verdana"/>
                          <w:b/>
                          <w:color w:val="54B948"/>
                          <w:sz w:val="26"/>
                          <w:szCs w:val="26"/>
                        </w:rPr>
                        <w:t>APPENDIX C</w:t>
                      </w:r>
                    </w:p>
                  </w:txbxContent>
                </v:textbox>
                <w10:wrap anchory="page"/>
              </v:shape>
            </w:pict>
          </mc:Fallback>
        </mc:AlternateContent>
      </w:r>
    </w:p>
    <w:tbl>
      <w:tblPr>
        <w:tblStyle w:val="TableGrid"/>
        <w:tblW w:w="0" w:type="auto"/>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7574D0" w14:paraId="08479D87" w14:textId="77777777" w:rsidTr="00623A8D">
        <w:trPr>
          <w:trHeight w:val="115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30820D5E" w14:textId="55B5168F" w:rsidR="007574D0" w:rsidRPr="00924A37" w:rsidRDefault="007574D0" w:rsidP="000F089E">
            <w:pPr>
              <w:pStyle w:val="AppendixName"/>
            </w:pPr>
            <w:r w:rsidRPr="007574D0">
              <w:lastRenderedPageBreak/>
              <w:t>RAFT Framework</w:t>
            </w:r>
          </w:p>
        </w:tc>
      </w:tr>
      <w:tr w:rsidR="007574D0" w14:paraId="2C046FD5" w14:textId="77777777" w:rsidTr="00623A8D">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0AE37AE6" w14:textId="297CAE15" w:rsidR="007574D0" w:rsidRDefault="007574D0" w:rsidP="009B1819">
            <w:pPr>
              <w:pStyle w:val="Copy"/>
              <w:ind w:left="432" w:right="432"/>
            </w:pPr>
          </w:p>
          <w:tbl>
            <w:tblPr>
              <w:tblStyle w:val="TableGrid"/>
              <w:tblpPr w:leftFromText="180" w:rightFromText="180" w:vertAnchor="text" w:horzAnchor="margin" w:tblpXSpec="center" w:tblpY="-140"/>
              <w:tblOverlap w:val="never"/>
              <w:tblW w:w="7772" w:type="dxa"/>
              <w:tblLook w:val="04A0" w:firstRow="1" w:lastRow="0" w:firstColumn="1" w:lastColumn="0" w:noHBand="0" w:noVBand="1"/>
            </w:tblPr>
            <w:tblGrid>
              <w:gridCol w:w="1855"/>
              <w:gridCol w:w="1850"/>
              <w:gridCol w:w="2077"/>
              <w:gridCol w:w="1990"/>
            </w:tblGrid>
            <w:tr w:rsidR="00B973FA" w:rsidRPr="00874D75" w14:paraId="4C78FF14" w14:textId="77777777" w:rsidTr="00B973FA">
              <w:trPr>
                <w:trHeight w:val="563"/>
              </w:trPr>
              <w:tc>
                <w:tcPr>
                  <w:tcW w:w="1855" w:type="dxa"/>
                  <w:tcBorders>
                    <w:top w:val="single" w:sz="4" w:space="0" w:color="2D5A83"/>
                    <w:left w:val="single" w:sz="4" w:space="0" w:color="2D5A83"/>
                    <w:bottom w:val="nil"/>
                    <w:right w:val="single" w:sz="4" w:space="0" w:color="FFFFFF" w:themeColor="background1"/>
                  </w:tcBorders>
                  <w:shd w:val="clear" w:color="auto" w:fill="2D5A83"/>
                  <w:vAlign w:val="center"/>
                </w:tcPr>
                <w:p w14:paraId="2ACB28DA" w14:textId="77777777" w:rsidR="00B973FA" w:rsidRPr="00623A8D" w:rsidRDefault="00B973FA" w:rsidP="00B973FA">
                  <w:pPr>
                    <w:pStyle w:val="Subhead"/>
                    <w:rPr>
                      <w:color w:val="FFFFFF" w:themeColor="background1"/>
                      <w:sz w:val="22"/>
                      <w:szCs w:val="22"/>
                    </w:rPr>
                  </w:pPr>
                  <w:r w:rsidRPr="00623A8D">
                    <w:rPr>
                      <w:color w:val="FFFFFF" w:themeColor="background1"/>
                      <w:sz w:val="22"/>
                      <w:szCs w:val="22"/>
                    </w:rPr>
                    <w:t>Role</w:t>
                  </w:r>
                </w:p>
              </w:tc>
              <w:tc>
                <w:tcPr>
                  <w:tcW w:w="1850" w:type="dxa"/>
                  <w:tcBorders>
                    <w:top w:val="single" w:sz="4" w:space="0" w:color="2D5A83"/>
                    <w:left w:val="single" w:sz="4" w:space="0" w:color="FFFFFF" w:themeColor="background1"/>
                    <w:bottom w:val="nil"/>
                    <w:right w:val="single" w:sz="4" w:space="0" w:color="FFFFFF" w:themeColor="background1"/>
                  </w:tcBorders>
                  <w:shd w:val="clear" w:color="auto" w:fill="2D5A83"/>
                  <w:vAlign w:val="center"/>
                </w:tcPr>
                <w:p w14:paraId="4EEB0504" w14:textId="77777777" w:rsidR="00B973FA" w:rsidRPr="00623A8D" w:rsidRDefault="00B973FA" w:rsidP="00B973FA">
                  <w:pPr>
                    <w:pStyle w:val="Subhead"/>
                    <w:rPr>
                      <w:color w:val="FFFFFF" w:themeColor="background1"/>
                      <w:sz w:val="22"/>
                      <w:szCs w:val="22"/>
                    </w:rPr>
                  </w:pPr>
                  <w:r w:rsidRPr="00623A8D">
                    <w:rPr>
                      <w:color w:val="FFFFFF" w:themeColor="background1"/>
                      <w:sz w:val="22"/>
                      <w:szCs w:val="22"/>
                    </w:rPr>
                    <w:t>Audience</w:t>
                  </w:r>
                </w:p>
              </w:tc>
              <w:tc>
                <w:tcPr>
                  <w:tcW w:w="2077" w:type="dxa"/>
                  <w:tcBorders>
                    <w:top w:val="single" w:sz="4" w:space="0" w:color="2D5A83"/>
                    <w:left w:val="single" w:sz="4" w:space="0" w:color="FFFFFF" w:themeColor="background1"/>
                    <w:bottom w:val="nil"/>
                    <w:right w:val="single" w:sz="4" w:space="0" w:color="FFFFFF" w:themeColor="background1"/>
                  </w:tcBorders>
                  <w:shd w:val="clear" w:color="auto" w:fill="2D5A83"/>
                  <w:vAlign w:val="center"/>
                </w:tcPr>
                <w:p w14:paraId="292C51C8" w14:textId="77777777" w:rsidR="00B973FA" w:rsidRPr="00623A8D" w:rsidRDefault="00B973FA" w:rsidP="00B973FA">
                  <w:pPr>
                    <w:pStyle w:val="Subhead"/>
                    <w:rPr>
                      <w:color w:val="FFFFFF" w:themeColor="background1"/>
                      <w:sz w:val="22"/>
                      <w:szCs w:val="22"/>
                    </w:rPr>
                  </w:pPr>
                  <w:r w:rsidRPr="00623A8D">
                    <w:rPr>
                      <w:color w:val="FFFFFF" w:themeColor="background1"/>
                      <w:sz w:val="22"/>
                      <w:szCs w:val="22"/>
                    </w:rPr>
                    <w:t>Topic</w:t>
                  </w:r>
                </w:p>
              </w:tc>
              <w:tc>
                <w:tcPr>
                  <w:tcW w:w="1990" w:type="dxa"/>
                  <w:tcBorders>
                    <w:top w:val="single" w:sz="4" w:space="0" w:color="2D5A83"/>
                    <w:left w:val="single" w:sz="4" w:space="0" w:color="FFFFFF" w:themeColor="background1"/>
                    <w:bottom w:val="nil"/>
                    <w:right w:val="single" w:sz="4" w:space="0" w:color="2D5A83"/>
                  </w:tcBorders>
                  <w:shd w:val="clear" w:color="auto" w:fill="2D5A83"/>
                  <w:vAlign w:val="center"/>
                </w:tcPr>
                <w:p w14:paraId="244A2BA4" w14:textId="70BE8236" w:rsidR="00B973FA" w:rsidRPr="00623A8D" w:rsidRDefault="00B973FA" w:rsidP="00B973FA">
                  <w:pPr>
                    <w:pStyle w:val="Subhead"/>
                    <w:rPr>
                      <w:color w:val="FFFFFF" w:themeColor="background1"/>
                      <w:sz w:val="22"/>
                      <w:szCs w:val="22"/>
                    </w:rPr>
                  </w:pPr>
                  <w:r w:rsidRPr="00623A8D">
                    <w:rPr>
                      <w:color w:val="FFFFFF" w:themeColor="background1"/>
                      <w:sz w:val="22"/>
                      <w:szCs w:val="22"/>
                    </w:rPr>
                    <w:t>Form</w:t>
                  </w:r>
                  <w:r w:rsidR="0044330E" w:rsidRPr="00623A8D">
                    <w:rPr>
                      <w:color w:val="FFFFFF" w:themeColor="background1"/>
                      <w:sz w:val="22"/>
                      <w:szCs w:val="22"/>
                    </w:rPr>
                    <w:t>at</w:t>
                  </w:r>
                </w:p>
              </w:tc>
            </w:tr>
            <w:tr w:rsidR="00B973FA" w14:paraId="53304275" w14:textId="77777777" w:rsidTr="009B4D6A">
              <w:trPr>
                <w:trHeight w:val="1445"/>
              </w:trPr>
              <w:tc>
                <w:tcPr>
                  <w:tcW w:w="1855" w:type="dxa"/>
                  <w:tcBorders>
                    <w:top w:val="nil"/>
                    <w:left w:val="single" w:sz="4" w:space="0" w:color="2D5A83"/>
                    <w:bottom w:val="single" w:sz="4" w:space="0" w:color="2D5A83"/>
                    <w:right w:val="single" w:sz="4" w:space="0" w:color="3F708E"/>
                  </w:tcBorders>
                  <w:tcMar>
                    <w:top w:w="115" w:type="dxa"/>
                    <w:left w:w="115" w:type="dxa"/>
                    <w:bottom w:w="115" w:type="dxa"/>
                    <w:right w:w="115" w:type="dxa"/>
                  </w:tcMar>
                </w:tcPr>
                <w:p w14:paraId="58DE8D90" w14:textId="77777777" w:rsidR="00B973FA" w:rsidRPr="00876C29" w:rsidRDefault="00B973FA" w:rsidP="00B973FA">
                  <w:pPr>
                    <w:pStyle w:val="Copy"/>
                    <w:rPr>
                      <w:sz w:val="22"/>
                      <w:szCs w:val="22"/>
                    </w:rPr>
                  </w:pPr>
                  <w:r w:rsidRPr="00876C29">
                    <w:rPr>
                      <w:sz w:val="22"/>
                      <w:szCs w:val="22"/>
                    </w:rPr>
                    <w:t>Charlie Angus, MP</w:t>
                  </w:r>
                </w:p>
              </w:tc>
              <w:tc>
                <w:tcPr>
                  <w:tcW w:w="1850" w:type="dxa"/>
                  <w:tcBorders>
                    <w:top w:val="nil"/>
                    <w:left w:val="single" w:sz="4" w:space="0" w:color="3F708E"/>
                    <w:bottom w:val="single" w:sz="4" w:space="0" w:color="2D5A83"/>
                    <w:right w:val="single" w:sz="4" w:space="0" w:color="3F708E"/>
                  </w:tcBorders>
                  <w:tcMar>
                    <w:top w:w="115" w:type="dxa"/>
                    <w:left w:w="115" w:type="dxa"/>
                    <w:bottom w:w="115" w:type="dxa"/>
                    <w:right w:w="115" w:type="dxa"/>
                  </w:tcMar>
                </w:tcPr>
                <w:p w14:paraId="6CE9AB58" w14:textId="77777777" w:rsidR="00B973FA" w:rsidRPr="00876C29" w:rsidRDefault="00B973FA" w:rsidP="00B973FA">
                  <w:pPr>
                    <w:pStyle w:val="Copy"/>
                    <w:rPr>
                      <w:sz w:val="22"/>
                      <w:szCs w:val="22"/>
                    </w:rPr>
                  </w:pPr>
                  <w:r w:rsidRPr="00876C29">
                    <w:rPr>
                      <w:sz w:val="22"/>
                      <w:szCs w:val="22"/>
                    </w:rPr>
                    <w:t>House of Parliament in Ottawa</w:t>
                  </w:r>
                </w:p>
              </w:tc>
              <w:tc>
                <w:tcPr>
                  <w:tcW w:w="2077" w:type="dxa"/>
                  <w:tcBorders>
                    <w:top w:val="nil"/>
                    <w:left w:val="single" w:sz="4" w:space="0" w:color="3F708E"/>
                    <w:bottom w:val="single" w:sz="4" w:space="0" w:color="2D5A83"/>
                    <w:right w:val="single" w:sz="4" w:space="0" w:color="3F708E"/>
                  </w:tcBorders>
                  <w:tcMar>
                    <w:top w:w="115" w:type="dxa"/>
                    <w:left w:w="115" w:type="dxa"/>
                    <w:bottom w:w="115" w:type="dxa"/>
                    <w:right w:w="115" w:type="dxa"/>
                  </w:tcMar>
                </w:tcPr>
                <w:p w14:paraId="5B5F4D99" w14:textId="6EEEF7DB" w:rsidR="00B973FA" w:rsidRPr="00876C29" w:rsidRDefault="0044330E">
                  <w:pPr>
                    <w:pStyle w:val="Copy"/>
                    <w:rPr>
                      <w:sz w:val="22"/>
                      <w:szCs w:val="22"/>
                    </w:rPr>
                  </w:pPr>
                  <w:r>
                    <w:rPr>
                      <w:sz w:val="22"/>
                      <w:szCs w:val="22"/>
                    </w:rPr>
                    <w:t>Speech</w:t>
                  </w:r>
                </w:p>
              </w:tc>
              <w:tc>
                <w:tcPr>
                  <w:tcW w:w="1990" w:type="dxa"/>
                  <w:tcBorders>
                    <w:top w:val="nil"/>
                    <w:left w:val="single" w:sz="4" w:space="0" w:color="3F708E"/>
                    <w:bottom w:val="single" w:sz="4" w:space="0" w:color="2D5A83"/>
                    <w:right w:val="single" w:sz="4" w:space="0" w:color="2D5A83"/>
                  </w:tcBorders>
                  <w:tcMar>
                    <w:top w:w="115" w:type="dxa"/>
                    <w:left w:w="115" w:type="dxa"/>
                    <w:bottom w:w="115" w:type="dxa"/>
                    <w:right w:w="115" w:type="dxa"/>
                  </w:tcMar>
                </w:tcPr>
                <w:p w14:paraId="7230BF85" w14:textId="60A7705D" w:rsidR="00B973FA" w:rsidRPr="00876C29" w:rsidRDefault="0044330E" w:rsidP="00B973FA">
                  <w:pPr>
                    <w:pStyle w:val="Copy"/>
                    <w:rPr>
                      <w:sz w:val="22"/>
                      <w:szCs w:val="22"/>
                    </w:rPr>
                  </w:pPr>
                  <w:r w:rsidRPr="00876C29">
                    <w:rPr>
                      <w:sz w:val="22"/>
                      <w:szCs w:val="22"/>
                    </w:rPr>
                    <w:t>What still needs to be done to close the funding gap</w:t>
                  </w:r>
                </w:p>
              </w:tc>
            </w:tr>
            <w:tr w:rsidR="00B973FA" w14:paraId="1BDF1376" w14:textId="77777777" w:rsidTr="009B4D6A">
              <w:trPr>
                <w:trHeight w:val="1445"/>
              </w:trPr>
              <w:tc>
                <w:tcPr>
                  <w:tcW w:w="1855"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7D726721" w14:textId="77777777" w:rsidR="00B973FA" w:rsidRPr="00876C29" w:rsidRDefault="00B973FA" w:rsidP="00B973FA">
                  <w:pPr>
                    <w:pStyle w:val="Copy"/>
                    <w:rPr>
                      <w:sz w:val="22"/>
                      <w:szCs w:val="22"/>
                    </w:rPr>
                  </w:pPr>
                  <w:r w:rsidRPr="00876C29">
                    <w:rPr>
                      <w:sz w:val="22"/>
                      <w:szCs w:val="22"/>
                    </w:rPr>
                    <w:t>Student at J.R. Nakogee</w:t>
                  </w:r>
                </w:p>
              </w:tc>
              <w:tc>
                <w:tcPr>
                  <w:tcW w:w="1850"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28EB5B05" w14:textId="128E7787" w:rsidR="00B973FA" w:rsidRPr="00876C29" w:rsidRDefault="00B973FA" w:rsidP="00913367">
                  <w:pPr>
                    <w:pStyle w:val="Copy"/>
                    <w:rPr>
                      <w:sz w:val="22"/>
                      <w:szCs w:val="22"/>
                    </w:rPr>
                  </w:pPr>
                  <w:r w:rsidRPr="00876C29">
                    <w:rPr>
                      <w:sz w:val="22"/>
                      <w:szCs w:val="22"/>
                    </w:rPr>
                    <w:t>Pen</w:t>
                  </w:r>
                  <w:r w:rsidR="00913367">
                    <w:rPr>
                      <w:sz w:val="22"/>
                      <w:szCs w:val="22"/>
                    </w:rPr>
                    <w:t xml:space="preserve"> </w:t>
                  </w:r>
                  <w:r w:rsidRPr="00876C29">
                    <w:rPr>
                      <w:sz w:val="22"/>
                      <w:szCs w:val="22"/>
                    </w:rPr>
                    <w:t>pal in a non-reserve school</w:t>
                  </w:r>
                </w:p>
              </w:tc>
              <w:tc>
                <w:tcPr>
                  <w:tcW w:w="2077"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680F965F" w14:textId="7E8C446A" w:rsidR="00B973FA" w:rsidRPr="00876C29" w:rsidRDefault="0044330E" w:rsidP="00B973FA">
                  <w:pPr>
                    <w:pStyle w:val="Copy"/>
                    <w:rPr>
                      <w:sz w:val="22"/>
                      <w:szCs w:val="22"/>
                    </w:rPr>
                  </w:pPr>
                  <w:r w:rsidRPr="00876C29">
                    <w:rPr>
                      <w:sz w:val="22"/>
                      <w:szCs w:val="22"/>
                    </w:rPr>
                    <w:t xml:space="preserve">Email </w:t>
                  </w:r>
                  <w:r>
                    <w:rPr>
                      <w:sz w:val="22"/>
                      <w:szCs w:val="22"/>
                    </w:rPr>
                    <w:t>l</w:t>
                  </w:r>
                  <w:r w:rsidRPr="00876C29">
                    <w:rPr>
                      <w:sz w:val="22"/>
                      <w:szCs w:val="22"/>
                    </w:rPr>
                    <w:t xml:space="preserve">etter </w:t>
                  </w:r>
                </w:p>
              </w:tc>
              <w:tc>
                <w:tcPr>
                  <w:tcW w:w="1990"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3908A642" w14:textId="64004BDC" w:rsidR="00B973FA" w:rsidRPr="00876C29" w:rsidRDefault="0044330E" w:rsidP="00913367">
                  <w:pPr>
                    <w:pStyle w:val="Copy"/>
                    <w:rPr>
                      <w:sz w:val="22"/>
                      <w:szCs w:val="22"/>
                    </w:rPr>
                  </w:pPr>
                  <w:r w:rsidRPr="00876C29">
                    <w:rPr>
                      <w:sz w:val="22"/>
                      <w:szCs w:val="22"/>
                    </w:rPr>
                    <w:t>What it’s like at my school</w:t>
                  </w:r>
                  <w:r w:rsidRPr="00876C29" w:rsidDel="0044330E">
                    <w:rPr>
                      <w:sz w:val="22"/>
                      <w:szCs w:val="22"/>
                    </w:rPr>
                    <w:t xml:space="preserve"> </w:t>
                  </w:r>
                </w:p>
              </w:tc>
            </w:tr>
            <w:tr w:rsidR="00B973FA" w14:paraId="69540A06" w14:textId="77777777" w:rsidTr="009B4D6A">
              <w:trPr>
                <w:trHeight w:val="1445"/>
              </w:trPr>
              <w:tc>
                <w:tcPr>
                  <w:tcW w:w="1855"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57FA5568" w14:textId="6412B18F" w:rsidR="00B973FA" w:rsidRPr="00876C29" w:rsidRDefault="00B973FA" w:rsidP="00B973FA">
                  <w:pPr>
                    <w:pStyle w:val="Copy"/>
                    <w:rPr>
                      <w:sz w:val="22"/>
                      <w:szCs w:val="22"/>
                    </w:rPr>
                  </w:pPr>
                  <w:r w:rsidRPr="00876C29">
                    <w:rPr>
                      <w:sz w:val="22"/>
                      <w:szCs w:val="22"/>
                    </w:rPr>
                    <w:t>Yourself</w:t>
                  </w:r>
                </w:p>
              </w:tc>
              <w:tc>
                <w:tcPr>
                  <w:tcW w:w="1850"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39AB51D2" w14:textId="77777777" w:rsidR="00B973FA" w:rsidRPr="00876C29" w:rsidRDefault="00B973FA" w:rsidP="00B973FA">
                  <w:pPr>
                    <w:pStyle w:val="Copy"/>
                    <w:rPr>
                      <w:sz w:val="22"/>
                      <w:szCs w:val="22"/>
                    </w:rPr>
                  </w:pPr>
                  <w:r w:rsidRPr="00876C29">
                    <w:rPr>
                      <w:sz w:val="22"/>
                      <w:szCs w:val="22"/>
                    </w:rPr>
                    <w:t>Your local MP</w:t>
                  </w:r>
                </w:p>
              </w:tc>
              <w:tc>
                <w:tcPr>
                  <w:tcW w:w="2077"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7C6EB35C" w14:textId="18127535" w:rsidR="00B973FA" w:rsidRPr="00876C29" w:rsidRDefault="0044330E" w:rsidP="00B973FA">
                  <w:pPr>
                    <w:pStyle w:val="Copy"/>
                    <w:rPr>
                      <w:sz w:val="22"/>
                      <w:szCs w:val="22"/>
                    </w:rPr>
                  </w:pPr>
                  <w:r w:rsidRPr="00876C29">
                    <w:rPr>
                      <w:sz w:val="22"/>
                      <w:szCs w:val="22"/>
                    </w:rPr>
                    <w:t xml:space="preserve">Formal letter </w:t>
                  </w:r>
                </w:p>
              </w:tc>
              <w:tc>
                <w:tcPr>
                  <w:tcW w:w="1990"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3DE3DAF7" w14:textId="17272270" w:rsidR="00B973FA" w:rsidRPr="00876C29" w:rsidRDefault="0044330E" w:rsidP="00B973FA">
                  <w:pPr>
                    <w:pStyle w:val="Copy"/>
                    <w:rPr>
                      <w:sz w:val="22"/>
                      <w:szCs w:val="22"/>
                    </w:rPr>
                  </w:pPr>
                  <w:r w:rsidRPr="00876C29">
                    <w:rPr>
                      <w:sz w:val="22"/>
                      <w:szCs w:val="22"/>
                    </w:rPr>
                    <w:t xml:space="preserve">What are </w:t>
                  </w:r>
                  <w:r>
                    <w:rPr>
                      <w:sz w:val="22"/>
                      <w:szCs w:val="22"/>
                    </w:rPr>
                    <w:br/>
                  </w:r>
                  <w:r w:rsidRPr="00876C29">
                    <w:rPr>
                      <w:sz w:val="22"/>
                      <w:szCs w:val="22"/>
                    </w:rPr>
                    <w:t>you doing to close the funding gap?</w:t>
                  </w:r>
                </w:p>
              </w:tc>
            </w:tr>
            <w:tr w:rsidR="00B973FA" w14:paraId="554A4017" w14:textId="77777777" w:rsidTr="009B4D6A">
              <w:trPr>
                <w:trHeight w:val="1445"/>
              </w:trPr>
              <w:tc>
                <w:tcPr>
                  <w:tcW w:w="1855"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58116F48" w14:textId="2AA9C03A" w:rsidR="00B973FA" w:rsidRPr="00876C29" w:rsidRDefault="00B973FA" w:rsidP="00B973FA">
                  <w:pPr>
                    <w:pStyle w:val="Copy"/>
                    <w:rPr>
                      <w:sz w:val="22"/>
                      <w:szCs w:val="22"/>
                    </w:rPr>
                  </w:pPr>
                  <w:r w:rsidRPr="00876C29">
                    <w:rPr>
                      <w:sz w:val="22"/>
                      <w:szCs w:val="22"/>
                    </w:rPr>
                    <w:t>Newspaper Editor</w:t>
                  </w:r>
                </w:p>
              </w:tc>
              <w:tc>
                <w:tcPr>
                  <w:tcW w:w="1850"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2FE6F499" w14:textId="5360CE4B" w:rsidR="00B973FA" w:rsidRPr="00876C29" w:rsidRDefault="00B973FA" w:rsidP="00913367">
                  <w:pPr>
                    <w:pStyle w:val="Copy"/>
                    <w:rPr>
                      <w:sz w:val="22"/>
                      <w:szCs w:val="22"/>
                    </w:rPr>
                  </w:pPr>
                  <w:r w:rsidRPr="00876C29">
                    <w:rPr>
                      <w:sz w:val="22"/>
                      <w:szCs w:val="22"/>
                    </w:rPr>
                    <w:t xml:space="preserve">General </w:t>
                  </w:r>
                  <w:r w:rsidR="00913367">
                    <w:rPr>
                      <w:sz w:val="22"/>
                      <w:szCs w:val="22"/>
                    </w:rPr>
                    <w:t>p</w:t>
                  </w:r>
                  <w:r w:rsidR="00913367" w:rsidRPr="00876C29">
                    <w:rPr>
                      <w:sz w:val="22"/>
                      <w:szCs w:val="22"/>
                    </w:rPr>
                    <w:t>ublic</w:t>
                  </w:r>
                </w:p>
              </w:tc>
              <w:tc>
                <w:tcPr>
                  <w:tcW w:w="2077"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4A426A72" w14:textId="43D70882" w:rsidR="00B973FA" w:rsidRPr="00876C29" w:rsidRDefault="0044330E" w:rsidP="00B973FA">
                  <w:pPr>
                    <w:pStyle w:val="Copy"/>
                    <w:rPr>
                      <w:sz w:val="22"/>
                      <w:szCs w:val="22"/>
                    </w:rPr>
                  </w:pPr>
                  <w:r w:rsidRPr="00876C29">
                    <w:rPr>
                      <w:sz w:val="22"/>
                      <w:szCs w:val="22"/>
                    </w:rPr>
                    <w:t xml:space="preserve">Front page in the paper </w:t>
                  </w:r>
                </w:p>
              </w:tc>
              <w:tc>
                <w:tcPr>
                  <w:tcW w:w="1990"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70FA8196" w14:textId="2B6E4755" w:rsidR="00B973FA" w:rsidRPr="00876C29" w:rsidRDefault="0044330E" w:rsidP="00B973FA">
                  <w:pPr>
                    <w:pStyle w:val="Copy"/>
                    <w:rPr>
                      <w:sz w:val="22"/>
                      <w:szCs w:val="22"/>
                    </w:rPr>
                  </w:pPr>
                  <w:r w:rsidRPr="00876C29">
                    <w:rPr>
                      <w:sz w:val="22"/>
                      <w:szCs w:val="22"/>
                    </w:rPr>
                    <w:t>About Shannen’s Dream</w:t>
                  </w:r>
                  <w:r w:rsidRPr="00876C29" w:rsidDel="0044330E">
                    <w:rPr>
                      <w:sz w:val="22"/>
                      <w:szCs w:val="22"/>
                    </w:rPr>
                    <w:t xml:space="preserve"> </w:t>
                  </w:r>
                </w:p>
              </w:tc>
            </w:tr>
          </w:tbl>
          <w:p w14:paraId="77BFB80F" w14:textId="77777777" w:rsidR="007574D0" w:rsidRPr="004F7142" w:rsidRDefault="007574D0" w:rsidP="000F089E">
            <w:pPr>
              <w:pStyle w:val="SpaceBetween"/>
            </w:pPr>
          </w:p>
          <w:p w14:paraId="56523D3F" w14:textId="05D03D63" w:rsidR="007574D0" w:rsidRDefault="007574D0" w:rsidP="000F089E">
            <w:pPr>
              <w:pStyle w:val="Copy"/>
              <w:spacing w:before="120"/>
              <w:ind w:left="432" w:right="432"/>
            </w:pPr>
          </w:p>
        </w:tc>
      </w:tr>
    </w:tbl>
    <w:p w14:paraId="3C991239" w14:textId="20CFADA6" w:rsidR="00933BD1" w:rsidRDefault="00933BD1" w:rsidP="000F089E">
      <w:pPr>
        <w:rPr>
          <w:rFonts w:ascii="Verdana" w:hAnsi="Verdana" w:cs="Arial"/>
          <w:sz w:val="36"/>
          <w:szCs w:val="36"/>
        </w:rPr>
      </w:pPr>
      <w:r>
        <w:rPr>
          <w:rFonts w:ascii="Verdana" w:hAnsi="Verdana" w:cs="Arial"/>
          <w:noProof/>
          <w:color w:val="FFFFFF" w:themeColor="background1"/>
          <w:sz w:val="36"/>
          <w:szCs w:val="36"/>
          <w:lang w:val="en-US"/>
        </w:rPr>
        <mc:AlternateContent>
          <mc:Choice Requires="wps">
            <w:drawing>
              <wp:anchor distT="0" distB="0" distL="114300" distR="114300" simplePos="0" relativeHeight="251772928" behindDoc="0" locked="0" layoutInCell="1" allowOverlap="1" wp14:anchorId="56A9622D" wp14:editId="4670C418">
                <wp:simplePos x="0" y="0"/>
                <wp:positionH relativeFrom="column">
                  <wp:posOffset>0</wp:posOffset>
                </wp:positionH>
                <wp:positionV relativeFrom="page">
                  <wp:posOffset>102235</wp:posOffset>
                </wp:positionV>
                <wp:extent cx="1413510" cy="304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7E4F11" w14:textId="77777777" w:rsidR="009C7989" w:rsidRPr="00ED7BE9" w:rsidRDefault="009C7989" w:rsidP="0027157A">
                            <w:pPr>
                              <w:rPr>
                                <w:rFonts w:ascii="Verdana" w:hAnsi="Verdana"/>
                                <w:b/>
                                <w:color w:val="54B948"/>
                                <w:sz w:val="26"/>
                                <w:szCs w:val="26"/>
                              </w:rPr>
                            </w:pPr>
                            <w:r>
                              <w:rPr>
                                <w:rFonts w:ascii="Verdana" w:hAnsi="Verdana"/>
                                <w:b/>
                                <w:color w:val="54B948"/>
                                <w:sz w:val="26"/>
                                <w:szCs w:val="26"/>
                              </w:rPr>
                              <w:t>APPENDIX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6A9622D" id="Text Box 44" o:spid="_x0000_s1030" type="#_x0000_t202" style="position:absolute;margin-left:0;margin-top:8.05pt;width:111.3pt;height: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" filled="f" stroked="f">
                <v:textbox>
                  <w:txbxContent>
                    <w:p w14:paraId="647E4F11" w14:textId="77777777" w:rsidR="009C7989" w:rsidRPr="00ED7BE9" w:rsidRDefault="009C7989" w:rsidP="0027157A">
                      <w:pPr>
                        <w:rPr>
                          <w:rFonts w:ascii="Verdana" w:hAnsi="Verdana"/>
                          <w:b/>
                          <w:color w:val="54B948"/>
                          <w:sz w:val="26"/>
                          <w:szCs w:val="26"/>
                        </w:rPr>
                      </w:pPr>
                      <w:r>
                        <w:rPr>
                          <w:rFonts w:ascii="Verdana" w:hAnsi="Verdana"/>
                          <w:b/>
                          <w:color w:val="54B948"/>
                          <w:sz w:val="26"/>
                          <w:szCs w:val="26"/>
                        </w:rPr>
                        <w:t>APPENDIX D</w:t>
                      </w:r>
                    </w:p>
                  </w:txbxContent>
                </v:textbox>
                <w10:wrap anchory="page"/>
              </v:shape>
            </w:pict>
          </mc:Fallback>
        </mc:AlternateContent>
      </w:r>
    </w:p>
    <w:tbl>
      <w:tblPr>
        <w:tblStyle w:val="TableGrid"/>
        <w:tblW w:w="0" w:type="auto"/>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933BD1" w14:paraId="3F14953C" w14:textId="77777777" w:rsidTr="00623A8D">
        <w:trPr>
          <w:trHeight w:val="115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0A38C61A" w14:textId="717D84E8" w:rsidR="00933BD1" w:rsidRPr="00924A37" w:rsidRDefault="00DD4253" w:rsidP="00D17406">
            <w:pPr>
              <w:pStyle w:val="AppendixName"/>
            </w:pPr>
            <w:r w:rsidRPr="00DD4253">
              <w:lastRenderedPageBreak/>
              <w:t>Rubric for RAFT Activity</w:t>
            </w:r>
          </w:p>
        </w:tc>
      </w:tr>
      <w:tr w:rsidR="00933BD1" w14:paraId="09603CFF" w14:textId="77777777" w:rsidTr="00623A8D">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tbl>
            <w:tblPr>
              <w:tblStyle w:val="TableGrid"/>
              <w:tblpPr w:leftFromText="180" w:rightFromText="180" w:vertAnchor="text" w:horzAnchor="margin" w:tblpXSpec="center" w:tblpY="63"/>
              <w:tblOverlap w:val="never"/>
              <w:tblW w:w="9762" w:type="dxa"/>
              <w:tblLook w:val="04A0" w:firstRow="1" w:lastRow="0" w:firstColumn="1" w:lastColumn="0" w:noHBand="0" w:noVBand="1"/>
            </w:tblPr>
            <w:tblGrid>
              <w:gridCol w:w="1952"/>
              <w:gridCol w:w="1952"/>
              <w:gridCol w:w="1953"/>
              <w:gridCol w:w="1952"/>
              <w:gridCol w:w="1953"/>
            </w:tblGrid>
            <w:tr w:rsidR="005D1B7C" w:rsidRPr="00874D75" w14:paraId="18E23387" w14:textId="77777777" w:rsidTr="009C2DC8">
              <w:trPr>
                <w:trHeight w:val="563"/>
              </w:trPr>
              <w:tc>
                <w:tcPr>
                  <w:tcW w:w="1952" w:type="dxa"/>
                  <w:tcBorders>
                    <w:top w:val="single" w:sz="4" w:space="0" w:color="2D5A83"/>
                    <w:left w:val="single" w:sz="4" w:space="0" w:color="2D5A83"/>
                    <w:bottom w:val="nil"/>
                    <w:right w:val="single" w:sz="4" w:space="0" w:color="FFFFFF" w:themeColor="background1"/>
                  </w:tcBorders>
                  <w:shd w:val="clear" w:color="auto" w:fill="2D5A83"/>
                  <w:vAlign w:val="center"/>
                </w:tcPr>
                <w:p w14:paraId="75E4EC34" w14:textId="77777777" w:rsidR="005D1B7C" w:rsidRPr="00545AA7" w:rsidRDefault="005D1B7C" w:rsidP="005D1B7C">
                  <w:pPr>
                    <w:pStyle w:val="Subhead"/>
                    <w:jc w:val="center"/>
                    <w:rPr>
                      <w:color w:val="FFFFFF" w:themeColor="background1"/>
                      <w:sz w:val="18"/>
                      <w:szCs w:val="18"/>
                    </w:rPr>
                  </w:pPr>
                </w:p>
              </w:tc>
              <w:tc>
                <w:tcPr>
                  <w:tcW w:w="1952" w:type="dxa"/>
                  <w:tcBorders>
                    <w:top w:val="single" w:sz="4" w:space="0" w:color="2D5A83"/>
                    <w:left w:val="single" w:sz="4" w:space="0" w:color="FFFFFF" w:themeColor="background1"/>
                    <w:bottom w:val="nil"/>
                    <w:right w:val="single" w:sz="4" w:space="0" w:color="FFFFFF" w:themeColor="background1"/>
                  </w:tcBorders>
                  <w:shd w:val="clear" w:color="auto" w:fill="2D5A83"/>
                  <w:vAlign w:val="center"/>
                </w:tcPr>
                <w:p w14:paraId="6A467D5A" w14:textId="77777777" w:rsidR="005D1B7C" w:rsidRPr="00545AA7" w:rsidRDefault="005D1B7C" w:rsidP="005D1B7C">
                  <w:pPr>
                    <w:pStyle w:val="Subhead"/>
                    <w:rPr>
                      <w:color w:val="FFFFFF" w:themeColor="background1"/>
                      <w:sz w:val="18"/>
                      <w:szCs w:val="18"/>
                    </w:rPr>
                  </w:pPr>
                  <w:r>
                    <w:rPr>
                      <w:color w:val="FFFFFF" w:themeColor="background1"/>
                      <w:sz w:val="18"/>
                      <w:szCs w:val="18"/>
                    </w:rPr>
                    <w:t>Level 1</w:t>
                  </w:r>
                </w:p>
              </w:tc>
              <w:tc>
                <w:tcPr>
                  <w:tcW w:w="1953" w:type="dxa"/>
                  <w:tcBorders>
                    <w:top w:val="single" w:sz="4" w:space="0" w:color="2D5A83"/>
                    <w:left w:val="single" w:sz="4" w:space="0" w:color="FFFFFF" w:themeColor="background1"/>
                    <w:bottom w:val="nil"/>
                    <w:right w:val="single" w:sz="4" w:space="0" w:color="FFFFFF" w:themeColor="background1"/>
                  </w:tcBorders>
                  <w:shd w:val="clear" w:color="auto" w:fill="2D5A83"/>
                  <w:vAlign w:val="center"/>
                </w:tcPr>
                <w:p w14:paraId="2D43C648" w14:textId="77777777" w:rsidR="005D1B7C" w:rsidRPr="00545AA7" w:rsidRDefault="005D1B7C" w:rsidP="005D1B7C">
                  <w:pPr>
                    <w:pStyle w:val="Subhead"/>
                    <w:rPr>
                      <w:color w:val="FFFFFF" w:themeColor="background1"/>
                      <w:sz w:val="18"/>
                      <w:szCs w:val="18"/>
                    </w:rPr>
                  </w:pPr>
                  <w:r>
                    <w:rPr>
                      <w:color w:val="FFFFFF" w:themeColor="background1"/>
                      <w:sz w:val="18"/>
                      <w:szCs w:val="18"/>
                    </w:rPr>
                    <w:t>Level 2</w:t>
                  </w:r>
                </w:p>
              </w:tc>
              <w:tc>
                <w:tcPr>
                  <w:tcW w:w="1952" w:type="dxa"/>
                  <w:tcBorders>
                    <w:top w:val="single" w:sz="4" w:space="0" w:color="2D5A83"/>
                    <w:left w:val="single" w:sz="4" w:space="0" w:color="FFFFFF" w:themeColor="background1"/>
                    <w:bottom w:val="nil"/>
                    <w:right w:val="single" w:sz="4" w:space="0" w:color="2D5A83"/>
                  </w:tcBorders>
                  <w:shd w:val="clear" w:color="auto" w:fill="2D5A83"/>
                  <w:vAlign w:val="center"/>
                </w:tcPr>
                <w:p w14:paraId="1C1A70CE" w14:textId="77777777" w:rsidR="005D1B7C" w:rsidRPr="00545AA7" w:rsidRDefault="005D1B7C" w:rsidP="005D1B7C">
                  <w:pPr>
                    <w:pStyle w:val="Subhead"/>
                    <w:rPr>
                      <w:color w:val="FFFFFF" w:themeColor="background1"/>
                      <w:sz w:val="18"/>
                      <w:szCs w:val="18"/>
                    </w:rPr>
                  </w:pPr>
                  <w:r>
                    <w:rPr>
                      <w:color w:val="FFFFFF" w:themeColor="background1"/>
                      <w:sz w:val="18"/>
                      <w:szCs w:val="18"/>
                    </w:rPr>
                    <w:t>Level 3</w:t>
                  </w:r>
                </w:p>
              </w:tc>
              <w:tc>
                <w:tcPr>
                  <w:tcW w:w="1953" w:type="dxa"/>
                  <w:tcBorders>
                    <w:top w:val="single" w:sz="4" w:space="0" w:color="2D5A83"/>
                    <w:left w:val="single" w:sz="4" w:space="0" w:color="FFFFFF" w:themeColor="background1"/>
                    <w:bottom w:val="nil"/>
                    <w:right w:val="single" w:sz="4" w:space="0" w:color="2D5A83"/>
                  </w:tcBorders>
                  <w:shd w:val="clear" w:color="auto" w:fill="2D5A83"/>
                  <w:vAlign w:val="center"/>
                </w:tcPr>
                <w:p w14:paraId="3D664E9A" w14:textId="77777777" w:rsidR="005D1B7C" w:rsidRPr="00545AA7" w:rsidRDefault="005D1B7C" w:rsidP="005D1B7C">
                  <w:pPr>
                    <w:pStyle w:val="Subhead"/>
                    <w:rPr>
                      <w:color w:val="FFFFFF" w:themeColor="background1"/>
                      <w:sz w:val="18"/>
                      <w:szCs w:val="18"/>
                    </w:rPr>
                  </w:pPr>
                  <w:commentRangeStart w:id="8"/>
                  <w:r>
                    <w:rPr>
                      <w:color w:val="FFFFFF" w:themeColor="background1"/>
                      <w:sz w:val="18"/>
                      <w:szCs w:val="18"/>
                    </w:rPr>
                    <w:t>Level 4</w:t>
                  </w:r>
                  <w:commentRangeEnd w:id="8"/>
                  <w:r w:rsidR="009C7989">
                    <w:rPr>
                      <w:rStyle w:val="CommentReference"/>
                      <w:rFonts w:asciiTheme="minorHAnsi" w:hAnsiTheme="minorHAnsi" w:cstheme="minorBidi"/>
                      <w:b w:val="0"/>
                    </w:rPr>
                    <w:commentReference w:id="8"/>
                  </w:r>
                </w:p>
              </w:tc>
            </w:tr>
            <w:tr w:rsidR="005D1B7C" w14:paraId="6E1B7F3F" w14:textId="77777777" w:rsidTr="009C2DC8">
              <w:trPr>
                <w:cantSplit/>
                <w:trHeight w:val="1395"/>
              </w:trPr>
              <w:tc>
                <w:tcPr>
                  <w:tcW w:w="1952" w:type="dxa"/>
                  <w:tcBorders>
                    <w:top w:val="nil"/>
                    <w:left w:val="single" w:sz="4" w:space="0" w:color="2D5A83"/>
                    <w:bottom w:val="single" w:sz="4" w:space="0" w:color="2D5A83"/>
                    <w:right w:val="single" w:sz="4" w:space="0" w:color="3F708E"/>
                  </w:tcBorders>
                  <w:tcMar>
                    <w:top w:w="115" w:type="dxa"/>
                    <w:left w:w="115" w:type="dxa"/>
                    <w:bottom w:w="115" w:type="dxa"/>
                    <w:right w:w="115" w:type="dxa"/>
                  </w:tcMar>
                </w:tcPr>
                <w:p w14:paraId="38DF83C1" w14:textId="3AD5B73E" w:rsidR="005D1B7C" w:rsidRPr="00EC4F83" w:rsidRDefault="005D1B7C" w:rsidP="000F33BF">
                  <w:pPr>
                    <w:pStyle w:val="Copy"/>
                    <w:rPr>
                      <w:sz w:val="18"/>
                      <w:szCs w:val="18"/>
                    </w:rPr>
                  </w:pPr>
                  <w:r w:rsidRPr="00EC4F83">
                    <w:rPr>
                      <w:sz w:val="18"/>
                      <w:szCs w:val="18"/>
                    </w:rPr>
                    <w:t>Understanding of content (</w:t>
                  </w:r>
                  <w:r w:rsidR="000F33BF">
                    <w:rPr>
                      <w:sz w:val="18"/>
                      <w:szCs w:val="18"/>
                    </w:rPr>
                    <w:t>h</w:t>
                  </w:r>
                  <w:r w:rsidR="000F33BF" w:rsidRPr="00EC4F83">
                    <w:rPr>
                      <w:sz w:val="18"/>
                      <w:szCs w:val="18"/>
                    </w:rPr>
                    <w:t>ow</w:t>
                  </w:r>
                  <w:r w:rsidRPr="00EC4F83">
                    <w:rPr>
                      <w:sz w:val="18"/>
                      <w:szCs w:val="18"/>
                    </w:rPr>
                    <w:t>/</w:t>
                  </w:r>
                  <w:r w:rsidR="000F33BF">
                    <w:rPr>
                      <w:sz w:val="18"/>
                      <w:szCs w:val="18"/>
                    </w:rPr>
                    <w:t>w</w:t>
                  </w:r>
                  <w:r w:rsidR="000F33BF" w:rsidRPr="00EC4F83">
                    <w:rPr>
                      <w:sz w:val="18"/>
                      <w:szCs w:val="18"/>
                    </w:rPr>
                    <w:t xml:space="preserve">hy </w:t>
                  </w:r>
                  <w:r w:rsidRPr="00EC4F83">
                    <w:rPr>
                      <w:sz w:val="18"/>
                      <w:szCs w:val="18"/>
                    </w:rPr>
                    <w:t>spending is unequal)</w:t>
                  </w:r>
                </w:p>
              </w:tc>
              <w:tc>
                <w:tcPr>
                  <w:tcW w:w="1952" w:type="dxa"/>
                  <w:tcBorders>
                    <w:top w:val="nil"/>
                    <w:left w:val="single" w:sz="4" w:space="0" w:color="3F708E"/>
                    <w:bottom w:val="single" w:sz="4" w:space="0" w:color="2D5A83"/>
                    <w:right w:val="single" w:sz="4" w:space="0" w:color="3F708E"/>
                  </w:tcBorders>
                  <w:tcMar>
                    <w:top w:w="115" w:type="dxa"/>
                    <w:left w:w="115" w:type="dxa"/>
                    <w:bottom w:w="115" w:type="dxa"/>
                    <w:right w:w="115" w:type="dxa"/>
                  </w:tcMar>
                </w:tcPr>
                <w:p w14:paraId="71CE686A" w14:textId="33E3A0B6" w:rsidR="005D1B7C" w:rsidRPr="00EC4F83" w:rsidRDefault="000F33BF" w:rsidP="005D1B7C">
                  <w:pPr>
                    <w:pStyle w:val="Copy"/>
                    <w:rPr>
                      <w:sz w:val="18"/>
                      <w:szCs w:val="18"/>
                    </w:rPr>
                  </w:pPr>
                  <w:r>
                    <w:rPr>
                      <w:sz w:val="18"/>
                      <w:szCs w:val="18"/>
                    </w:rPr>
                    <w:t>D</w:t>
                  </w:r>
                  <w:r w:rsidRPr="00EC4F83">
                    <w:rPr>
                      <w:sz w:val="18"/>
                      <w:szCs w:val="18"/>
                    </w:rPr>
                    <w:t xml:space="preserve">emonstrates </w:t>
                  </w:r>
                  <w:r w:rsidR="00EC4F83" w:rsidRPr="00EC4F83">
                    <w:rPr>
                      <w:sz w:val="18"/>
                      <w:szCs w:val="18"/>
                    </w:rPr>
                    <w:t xml:space="preserve">limited understanding </w:t>
                  </w:r>
                  <w:r w:rsidR="009B1819">
                    <w:rPr>
                      <w:sz w:val="18"/>
                      <w:szCs w:val="18"/>
                    </w:rPr>
                    <w:br/>
                  </w:r>
                  <w:r w:rsidR="00EC4F83" w:rsidRPr="00EC4F83">
                    <w:rPr>
                      <w:sz w:val="18"/>
                      <w:szCs w:val="18"/>
                    </w:rPr>
                    <w:t>of content</w:t>
                  </w:r>
                </w:p>
              </w:tc>
              <w:tc>
                <w:tcPr>
                  <w:tcW w:w="1953" w:type="dxa"/>
                  <w:tcBorders>
                    <w:top w:val="nil"/>
                    <w:left w:val="single" w:sz="4" w:space="0" w:color="3F708E"/>
                    <w:bottom w:val="single" w:sz="4" w:space="0" w:color="2D5A83"/>
                    <w:right w:val="single" w:sz="4" w:space="0" w:color="3F708E"/>
                  </w:tcBorders>
                  <w:tcMar>
                    <w:top w:w="115" w:type="dxa"/>
                    <w:left w:w="115" w:type="dxa"/>
                    <w:bottom w:w="115" w:type="dxa"/>
                    <w:right w:w="115" w:type="dxa"/>
                  </w:tcMar>
                </w:tcPr>
                <w:p w14:paraId="16889A87" w14:textId="3E994221" w:rsidR="005D1B7C" w:rsidRPr="00EC4F83" w:rsidRDefault="000F33BF" w:rsidP="005D1B7C">
                  <w:pPr>
                    <w:pStyle w:val="Copy"/>
                    <w:rPr>
                      <w:sz w:val="18"/>
                      <w:szCs w:val="18"/>
                    </w:rPr>
                  </w:pPr>
                  <w:r>
                    <w:rPr>
                      <w:sz w:val="18"/>
                      <w:szCs w:val="18"/>
                    </w:rPr>
                    <w:t>D</w:t>
                  </w:r>
                  <w:r w:rsidRPr="00EC4F83">
                    <w:rPr>
                      <w:sz w:val="18"/>
                      <w:szCs w:val="18"/>
                    </w:rPr>
                    <w:t xml:space="preserve">emonstrates </w:t>
                  </w:r>
                  <w:r w:rsidR="00EC4F83" w:rsidRPr="00EC4F83">
                    <w:rPr>
                      <w:sz w:val="18"/>
                      <w:szCs w:val="18"/>
                    </w:rPr>
                    <w:t xml:space="preserve">some </w:t>
                  </w:r>
                  <w:r w:rsidR="009B1819">
                    <w:rPr>
                      <w:sz w:val="18"/>
                      <w:szCs w:val="18"/>
                    </w:rPr>
                    <w:br/>
                  </w:r>
                  <w:r w:rsidR="00EC4F83" w:rsidRPr="00EC4F83">
                    <w:rPr>
                      <w:sz w:val="18"/>
                      <w:szCs w:val="18"/>
                    </w:rPr>
                    <w:t xml:space="preserve">understanding </w:t>
                  </w:r>
                  <w:r w:rsidR="009B1819">
                    <w:rPr>
                      <w:sz w:val="18"/>
                      <w:szCs w:val="18"/>
                    </w:rPr>
                    <w:br/>
                  </w:r>
                  <w:r w:rsidR="00EC4F83" w:rsidRPr="00EC4F83">
                    <w:rPr>
                      <w:sz w:val="18"/>
                      <w:szCs w:val="18"/>
                    </w:rPr>
                    <w:t>of content</w:t>
                  </w:r>
                </w:p>
              </w:tc>
              <w:tc>
                <w:tcPr>
                  <w:tcW w:w="1952" w:type="dxa"/>
                  <w:tcBorders>
                    <w:top w:val="nil"/>
                    <w:left w:val="single" w:sz="4" w:space="0" w:color="3F708E"/>
                    <w:bottom w:val="single" w:sz="4" w:space="0" w:color="2D5A83"/>
                    <w:right w:val="single" w:sz="4" w:space="0" w:color="2D5A83"/>
                  </w:tcBorders>
                  <w:tcMar>
                    <w:top w:w="115" w:type="dxa"/>
                    <w:left w:w="115" w:type="dxa"/>
                    <w:bottom w:w="115" w:type="dxa"/>
                    <w:right w:w="115" w:type="dxa"/>
                  </w:tcMar>
                </w:tcPr>
                <w:p w14:paraId="119CF5CD" w14:textId="188AC7EE" w:rsidR="005D1B7C" w:rsidRPr="00EC4F83" w:rsidRDefault="000F33BF" w:rsidP="005D1B7C">
                  <w:pPr>
                    <w:pStyle w:val="Copy"/>
                    <w:rPr>
                      <w:sz w:val="18"/>
                      <w:szCs w:val="18"/>
                    </w:rPr>
                  </w:pPr>
                  <w:r>
                    <w:rPr>
                      <w:sz w:val="18"/>
                      <w:szCs w:val="18"/>
                    </w:rPr>
                    <w:t>D</w:t>
                  </w:r>
                  <w:r w:rsidRPr="00EC4F83">
                    <w:rPr>
                      <w:sz w:val="18"/>
                      <w:szCs w:val="18"/>
                    </w:rPr>
                    <w:t xml:space="preserve">emonstrates </w:t>
                  </w:r>
                  <w:r w:rsidR="00EC4F83" w:rsidRPr="00EC4F83">
                    <w:rPr>
                      <w:sz w:val="18"/>
                      <w:szCs w:val="18"/>
                    </w:rPr>
                    <w:t xml:space="preserve">considerable understanding </w:t>
                  </w:r>
                  <w:r w:rsidR="009B1819">
                    <w:rPr>
                      <w:sz w:val="18"/>
                      <w:szCs w:val="18"/>
                    </w:rPr>
                    <w:br/>
                  </w:r>
                  <w:r w:rsidR="00EC4F83" w:rsidRPr="00EC4F83">
                    <w:rPr>
                      <w:sz w:val="18"/>
                      <w:szCs w:val="18"/>
                    </w:rPr>
                    <w:t>of content</w:t>
                  </w:r>
                </w:p>
              </w:tc>
              <w:tc>
                <w:tcPr>
                  <w:tcW w:w="1953" w:type="dxa"/>
                  <w:tcBorders>
                    <w:top w:val="nil"/>
                    <w:left w:val="single" w:sz="4" w:space="0" w:color="3F708E"/>
                    <w:bottom w:val="single" w:sz="4" w:space="0" w:color="2D5A83"/>
                    <w:right w:val="single" w:sz="4" w:space="0" w:color="2D5A83"/>
                  </w:tcBorders>
                </w:tcPr>
                <w:p w14:paraId="4D8E7B42" w14:textId="1F24A412" w:rsidR="005D1B7C" w:rsidRPr="00EC4F83" w:rsidRDefault="000F33BF" w:rsidP="005D1B7C">
                  <w:pPr>
                    <w:pStyle w:val="Copy"/>
                    <w:rPr>
                      <w:sz w:val="18"/>
                      <w:szCs w:val="18"/>
                    </w:rPr>
                  </w:pPr>
                  <w:r>
                    <w:rPr>
                      <w:sz w:val="18"/>
                      <w:szCs w:val="18"/>
                    </w:rPr>
                    <w:t>D</w:t>
                  </w:r>
                  <w:r w:rsidRPr="00EC4F83">
                    <w:rPr>
                      <w:sz w:val="18"/>
                      <w:szCs w:val="18"/>
                    </w:rPr>
                    <w:t xml:space="preserve">emonstrates </w:t>
                  </w:r>
                  <w:r w:rsidR="00EC4F83" w:rsidRPr="00EC4F83">
                    <w:rPr>
                      <w:sz w:val="18"/>
                      <w:szCs w:val="18"/>
                    </w:rPr>
                    <w:t xml:space="preserve">thorough </w:t>
                  </w:r>
                  <w:r w:rsidR="00EC4F83">
                    <w:rPr>
                      <w:sz w:val="18"/>
                      <w:szCs w:val="18"/>
                    </w:rPr>
                    <w:br/>
                  </w:r>
                  <w:r w:rsidR="00EC4F83" w:rsidRPr="00EC4F83">
                    <w:rPr>
                      <w:sz w:val="18"/>
                      <w:szCs w:val="18"/>
                    </w:rPr>
                    <w:t xml:space="preserve">understanding </w:t>
                  </w:r>
                  <w:r w:rsidR="00EC4F83">
                    <w:rPr>
                      <w:sz w:val="18"/>
                      <w:szCs w:val="18"/>
                    </w:rPr>
                    <w:br/>
                  </w:r>
                  <w:r w:rsidR="00EC4F83" w:rsidRPr="00EC4F83">
                    <w:rPr>
                      <w:sz w:val="18"/>
                      <w:szCs w:val="18"/>
                    </w:rPr>
                    <w:t>of content</w:t>
                  </w:r>
                </w:p>
              </w:tc>
            </w:tr>
            <w:tr w:rsidR="005D1B7C" w14:paraId="0F701EA8" w14:textId="77777777" w:rsidTr="009C2DC8">
              <w:trPr>
                <w:cantSplit/>
                <w:trHeight w:val="1134"/>
              </w:trPr>
              <w:tc>
                <w:tcPr>
                  <w:tcW w:w="1952"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2FED7FC9" w14:textId="15857E6C" w:rsidR="005D1B7C" w:rsidRPr="00EC4F83" w:rsidRDefault="00EC4F83" w:rsidP="000F33BF">
                  <w:pPr>
                    <w:pStyle w:val="Copy"/>
                    <w:rPr>
                      <w:sz w:val="18"/>
                      <w:szCs w:val="18"/>
                    </w:rPr>
                  </w:pPr>
                  <w:r w:rsidRPr="00EC4F83">
                    <w:rPr>
                      <w:sz w:val="18"/>
                      <w:szCs w:val="18"/>
                    </w:rPr>
                    <w:t xml:space="preserve">Use of critical/creative thinking processes (RAFT choice informs point of view and voice used – role </w:t>
                  </w:r>
                  <w:r w:rsidR="000F33BF">
                    <w:rPr>
                      <w:sz w:val="18"/>
                      <w:szCs w:val="18"/>
                    </w:rPr>
                    <w:t>and</w:t>
                  </w:r>
                  <w:r w:rsidR="000F33BF" w:rsidRPr="00EC4F83">
                    <w:rPr>
                      <w:sz w:val="18"/>
                      <w:szCs w:val="18"/>
                    </w:rPr>
                    <w:t xml:space="preserve"> </w:t>
                  </w:r>
                  <w:r w:rsidRPr="00EC4F83">
                    <w:rPr>
                      <w:sz w:val="18"/>
                      <w:szCs w:val="18"/>
                    </w:rPr>
                    <w:t>audience)</w:t>
                  </w:r>
                </w:p>
              </w:tc>
              <w:tc>
                <w:tcPr>
                  <w:tcW w:w="1952"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454C0B13" w14:textId="3D4FAB1C" w:rsidR="005D1B7C" w:rsidRPr="00EC4F83" w:rsidRDefault="000F33BF" w:rsidP="005D1B7C">
                  <w:pPr>
                    <w:pStyle w:val="Copy"/>
                    <w:rPr>
                      <w:sz w:val="18"/>
                      <w:szCs w:val="18"/>
                    </w:rPr>
                  </w:pPr>
                  <w:r>
                    <w:rPr>
                      <w:sz w:val="18"/>
                      <w:szCs w:val="18"/>
                    </w:rPr>
                    <w:t>U</w:t>
                  </w:r>
                  <w:r w:rsidRPr="00EC4F83">
                    <w:rPr>
                      <w:sz w:val="18"/>
                      <w:szCs w:val="18"/>
                    </w:rPr>
                    <w:t xml:space="preserve">ses </w:t>
                  </w:r>
                  <w:r w:rsidR="00EC4F83" w:rsidRPr="00EC4F83">
                    <w:rPr>
                      <w:sz w:val="18"/>
                      <w:szCs w:val="18"/>
                    </w:rPr>
                    <w:t>critical/ creative thinking processes</w:t>
                  </w:r>
                  <w:r w:rsidR="00EC4F83" w:rsidRPr="00EC4F83">
                    <w:rPr>
                      <w:rFonts w:ascii="MS Gothic" w:eastAsia="MS Gothic" w:hAnsi="MS Gothic" w:cs="MS Gothic" w:hint="eastAsia"/>
                      <w:sz w:val="18"/>
                      <w:szCs w:val="18"/>
                    </w:rPr>
                    <w:t> </w:t>
                  </w:r>
                  <w:r w:rsidR="00EC4F83" w:rsidRPr="00EC4F83">
                    <w:rPr>
                      <w:sz w:val="18"/>
                      <w:szCs w:val="18"/>
                    </w:rPr>
                    <w:t>with limited effectiveness</w:t>
                  </w:r>
                </w:p>
              </w:tc>
              <w:tc>
                <w:tcPr>
                  <w:tcW w:w="1953"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1151B591" w14:textId="34641BA7" w:rsidR="005D1B7C" w:rsidRPr="00EC4F83" w:rsidRDefault="000F33BF" w:rsidP="005D1B7C">
                  <w:pPr>
                    <w:pStyle w:val="Copy"/>
                    <w:rPr>
                      <w:sz w:val="18"/>
                      <w:szCs w:val="18"/>
                    </w:rPr>
                  </w:pPr>
                  <w:r>
                    <w:rPr>
                      <w:sz w:val="18"/>
                      <w:szCs w:val="18"/>
                    </w:rPr>
                    <w:t>U</w:t>
                  </w:r>
                  <w:r w:rsidRPr="00EC4F83">
                    <w:rPr>
                      <w:sz w:val="18"/>
                      <w:szCs w:val="18"/>
                    </w:rPr>
                    <w:t xml:space="preserve">ses </w:t>
                  </w:r>
                  <w:r w:rsidR="00EC4F83" w:rsidRPr="00EC4F83">
                    <w:rPr>
                      <w:sz w:val="18"/>
                      <w:szCs w:val="18"/>
                    </w:rPr>
                    <w:t>critical/ creative thinking processes</w:t>
                  </w:r>
                  <w:r w:rsidR="00EC4F83" w:rsidRPr="00EC4F83">
                    <w:rPr>
                      <w:rFonts w:ascii="MS Gothic" w:eastAsia="MS Gothic" w:hAnsi="MS Gothic" w:cs="MS Gothic" w:hint="eastAsia"/>
                      <w:sz w:val="18"/>
                      <w:szCs w:val="18"/>
                    </w:rPr>
                    <w:t> </w:t>
                  </w:r>
                  <w:r w:rsidR="00EC4F83" w:rsidRPr="00EC4F83">
                    <w:rPr>
                      <w:sz w:val="18"/>
                      <w:szCs w:val="18"/>
                    </w:rPr>
                    <w:t>with some effectiveness</w:t>
                  </w:r>
                </w:p>
              </w:tc>
              <w:tc>
                <w:tcPr>
                  <w:tcW w:w="1952"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06AF311A" w14:textId="7F859E45" w:rsidR="005D1B7C" w:rsidRPr="00EC4F83" w:rsidRDefault="000F33BF" w:rsidP="005D1B7C">
                  <w:pPr>
                    <w:pStyle w:val="Copy"/>
                    <w:rPr>
                      <w:sz w:val="18"/>
                      <w:szCs w:val="18"/>
                    </w:rPr>
                  </w:pPr>
                  <w:r>
                    <w:rPr>
                      <w:sz w:val="18"/>
                      <w:szCs w:val="18"/>
                    </w:rPr>
                    <w:t>U</w:t>
                  </w:r>
                  <w:r w:rsidRPr="00EC4F83">
                    <w:rPr>
                      <w:sz w:val="18"/>
                      <w:szCs w:val="18"/>
                    </w:rPr>
                    <w:t xml:space="preserve">ses </w:t>
                  </w:r>
                  <w:r w:rsidR="00EC4F83" w:rsidRPr="00EC4F83">
                    <w:rPr>
                      <w:sz w:val="18"/>
                      <w:szCs w:val="18"/>
                    </w:rPr>
                    <w:t>critical/ creative thinking processes with considerable</w:t>
                  </w:r>
                  <w:r>
                    <w:rPr>
                      <w:sz w:val="18"/>
                      <w:szCs w:val="18"/>
                    </w:rPr>
                    <w:t xml:space="preserve"> effectiveness</w:t>
                  </w:r>
                </w:p>
              </w:tc>
              <w:tc>
                <w:tcPr>
                  <w:tcW w:w="1953" w:type="dxa"/>
                  <w:tcBorders>
                    <w:top w:val="single" w:sz="4" w:space="0" w:color="2D5A83"/>
                    <w:left w:val="single" w:sz="4" w:space="0" w:color="3F708E"/>
                    <w:bottom w:val="single" w:sz="4" w:space="0" w:color="3F708E"/>
                    <w:right w:val="single" w:sz="4" w:space="0" w:color="3F708E"/>
                  </w:tcBorders>
                </w:tcPr>
                <w:p w14:paraId="09FB797B" w14:textId="4415BDA5" w:rsidR="005D1B7C" w:rsidRPr="00EC4F83" w:rsidRDefault="000F33BF" w:rsidP="005D1B7C">
                  <w:pPr>
                    <w:pStyle w:val="Copy"/>
                    <w:rPr>
                      <w:sz w:val="18"/>
                      <w:szCs w:val="18"/>
                    </w:rPr>
                  </w:pPr>
                  <w:r>
                    <w:rPr>
                      <w:sz w:val="18"/>
                      <w:szCs w:val="18"/>
                    </w:rPr>
                    <w:t>U</w:t>
                  </w:r>
                  <w:r w:rsidRPr="00EC4F83">
                    <w:rPr>
                      <w:sz w:val="18"/>
                      <w:szCs w:val="18"/>
                    </w:rPr>
                    <w:t xml:space="preserve">ses </w:t>
                  </w:r>
                  <w:r w:rsidR="00EC4F83" w:rsidRPr="00EC4F83">
                    <w:rPr>
                      <w:sz w:val="18"/>
                      <w:szCs w:val="18"/>
                    </w:rPr>
                    <w:t>critical/ creative thinking processes with a high degree of effectiveness</w:t>
                  </w:r>
                </w:p>
              </w:tc>
            </w:tr>
            <w:tr w:rsidR="005D1B7C" w14:paraId="08FEC1B4" w14:textId="77777777" w:rsidTr="009C2DC8">
              <w:trPr>
                <w:cantSplit/>
                <w:trHeight w:val="1826"/>
              </w:trPr>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5B54C4A2" w14:textId="6019A02C" w:rsidR="005D1B7C" w:rsidRPr="00EC4F83" w:rsidRDefault="00EC4F83" w:rsidP="005D1B7C">
                  <w:pPr>
                    <w:pStyle w:val="Copy"/>
                    <w:rPr>
                      <w:sz w:val="18"/>
                      <w:szCs w:val="18"/>
                    </w:rPr>
                  </w:pPr>
                  <w:r w:rsidRPr="00EC4F83">
                    <w:rPr>
                      <w:sz w:val="18"/>
                      <w:szCs w:val="18"/>
                    </w:rPr>
                    <w:t>Expression and organization of ideas and information (RAFT choice informs form; form appropriately used)</w:t>
                  </w:r>
                </w:p>
              </w:tc>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5E085E21" w14:textId="11193118" w:rsidR="005D1B7C" w:rsidRPr="00EC4F83" w:rsidRDefault="000F33BF" w:rsidP="005D1B7C">
                  <w:pPr>
                    <w:pStyle w:val="Copy"/>
                    <w:rPr>
                      <w:sz w:val="18"/>
                      <w:szCs w:val="18"/>
                    </w:rPr>
                  </w:pPr>
                  <w:r>
                    <w:rPr>
                      <w:sz w:val="18"/>
                      <w:szCs w:val="18"/>
                    </w:rPr>
                    <w:t>E</w:t>
                  </w:r>
                  <w:r w:rsidRPr="00B82B33">
                    <w:rPr>
                      <w:sz w:val="18"/>
                      <w:szCs w:val="18"/>
                    </w:rPr>
                    <w:t xml:space="preserve">xpresses </w:t>
                  </w:r>
                  <w:r w:rsidR="00B82B33" w:rsidRPr="00B82B33">
                    <w:rPr>
                      <w:sz w:val="18"/>
                      <w:szCs w:val="18"/>
                    </w:rPr>
                    <w:t>and organizes ideas and information with limited effectiveness</w:t>
                  </w:r>
                </w:p>
              </w:tc>
              <w:tc>
                <w:tcPr>
                  <w:tcW w:w="1953"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02100BAF" w14:textId="0E7D2A82" w:rsidR="005D1B7C" w:rsidRPr="00EC4F83" w:rsidRDefault="000F33BF" w:rsidP="005D1B7C">
                  <w:pPr>
                    <w:pStyle w:val="Copy"/>
                    <w:rPr>
                      <w:sz w:val="18"/>
                      <w:szCs w:val="18"/>
                    </w:rPr>
                  </w:pPr>
                  <w:r>
                    <w:rPr>
                      <w:sz w:val="18"/>
                      <w:szCs w:val="18"/>
                    </w:rPr>
                    <w:t>E</w:t>
                  </w:r>
                  <w:r w:rsidRPr="00B82B33">
                    <w:rPr>
                      <w:sz w:val="18"/>
                      <w:szCs w:val="18"/>
                    </w:rPr>
                    <w:t xml:space="preserve">xpresses </w:t>
                  </w:r>
                  <w:r w:rsidR="00B82B33" w:rsidRPr="00B82B33">
                    <w:rPr>
                      <w:sz w:val="18"/>
                      <w:szCs w:val="18"/>
                    </w:rPr>
                    <w:t>and organizes ideas and information with some effectiveness</w:t>
                  </w:r>
                </w:p>
              </w:tc>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3C9CD712" w14:textId="72D466F5" w:rsidR="005D1B7C" w:rsidRPr="00EC4F83" w:rsidRDefault="000F33BF" w:rsidP="005D1B7C">
                  <w:pPr>
                    <w:pStyle w:val="Copy"/>
                    <w:rPr>
                      <w:sz w:val="18"/>
                      <w:szCs w:val="18"/>
                    </w:rPr>
                  </w:pPr>
                  <w:r>
                    <w:rPr>
                      <w:sz w:val="18"/>
                      <w:szCs w:val="18"/>
                    </w:rPr>
                    <w:t>E</w:t>
                  </w:r>
                  <w:r w:rsidRPr="00B82B33">
                    <w:rPr>
                      <w:sz w:val="18"/>
                      <w:szCs w:val="18"/>
                    </w:rPr>
                    <w:t xml:space="preserve">xpresses </w:t>
                  </w:r>
                  <w:r w:rsidR="00B82B33" w:rsidRPr="00B82B33">
                    <w:rPr>
                      <w:sz w:val="18"/>
                      <w:szCs w:val="18"/>
                    </w:rPr>
                    <w:t>and organizes ideas and information with considerable effectiveness</w:t>
                  </w:r>
                </w:p>
              </w:tc>
              <w:tc>
                <w:tcPr>
                  <w:tcW w:w="1953" w:type="dxa"/>
                  <w:tcBorders>
                    <w:top w:val="single" w:sz="4" w:space="0" w:color="3F708E"/>
                    <w:left w:val="single" w:sz="4" w:space="0" w:color="3F708E"/>
                    <w:bottom w:val="single" w:sz="4" w:space="0" w:color="3F708E"/>
                    <w:right w:val="single" w:sz="4" w:space="0" w:color="3F708E"/>
                  </w:tcBorders>
                </w:tcPr>
                <w:p w14:paraId="67F3A49B" w14:textId="597ECBE0" w:rsidR="005D1B7C" w:rsidRPr="00EC4F83" w:rsidRDefault="000F33BF" w:rsidP="005D1B7C">
                  <w:pPr>
                    <w:pStyle w:val="Copy"/>
                    <w:rPr>
                      <w:sz w:val="18"/>
                      <w:szCs w:val="18"/>
                    </w:rPr>
                  </w:pPr>
                  <w:r>
                    <w:rPr>
                      <w:sz w:val="18"/>
                      <w:szCs w:val="18"/>
                    </w:rPr>
                    <w:t>E</w:t>
                  </w:r>
                  <w:r w:rsidRPr="00B82B33">
                    <w:rPr>
                      <w:sz w:val="18"/>
                      <w:szCs w:val="18"/>
                    </w:rPr>
                    <w:t xml:space="preserve">xpresses </w:t>
                  </w:r>
                  <w:r w:rsidR="00B82B33" w:rsidRPr="00B82B33">
                    <w:rPr>
                      <w:sz w:val="18"/>
                      <w:szCs w:val="18"/>
                    </w:rPr>
                    <w:t>and organizes ideas and information with a high degree of effectiveness</w:t>
                  </w:r>
                </w:p>
              </w:tc>
            </w:tr>
            <w:tr w:rsidR="005D1B7C" w14:paraId="79F8B284" w14:textId="77777777" w:rsidTr="009C2DC8">
              <w:trPr>
                <w:cantSplit/>
                <w:trHeight w:val="1448"/>
              </w:trPr>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3059BF61" w14:textId="1873F097" w:rsidR="005D1B7C" w:rsidRPr="00EC4F83" w:rsidRDefault="00B82B33" w:rsidP="005D1B7C">
                  <w:pPr>
                    <w:pStyle w:val="Copy"/>
                    <w:rPr>
                      <w:sz w:val="18"/>
                      <w:szCs w:val="18"/>
                    </w:rPr>
                  </w:pPr>
                  <w:r w:rsidRPr="00B82B33">
                    <w:rPr>
                      <w:sz w:val="18"/>
                      <w:szCs w:val="18"/>
                    </w:rPr>
                    <w:t>Making connections within and between various contexts (between research and RAFT topic)</w:t>
                  </w:r>
                </w:p>
              </w:tc>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7E0FAD6C" w14:textId="7060286A" w:rsidR="005D1B7C" w:rsidRPr="00EC4F83" w:rsidRDefault="000F33BF" w:rsidP="005D1B7C">
                  <w:pPr>
                    <w:pStyle w:val="Copy"/>
                    <w:rPr>
                      <w:sz w:val="18"/>
                      <w:szCs w:val="18"/>
                    </w:rPr>
                  </w:pPr>
                  <w:r>
                    <w:rPr>
                      <w:sz w:val="18"/>
                      <w:szCs w:val="18"/>
                    </w:rPr>
                    <w:t>M</w:t>
                  </w:r>
                  <w:r w:rsidRPr="00B82B33">
                    <w:rPr>
                      <w:sz w:val="18"/>
                      <w:szCs w:val="18"/>
                    </w:rPr>
                    <w:t xml:space="preserve">akes </w:t>
                  </w:r>
                  <w:r w:rsidR="00B82B33" w:rsidRPr="00B82B33">
                    <w:rPr>
                      <w:sz w:val="18"/>
                      <w:szCs w:val="18"/>
                    </w:rPr>
                    <w:t>connections within and between various contexts with limited effectiveness</w:t>
                  </w:r>
                </w:p>
              </w:tc>
              <w:tc>
                <w:tcPr>
                  <w:tcW w:w="1953"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3A7D097D" w14:textId="33FB54C2" w:rsidR="005D1B7C" w:rsidRPr="00EC4F83" w:rsidRDefault="000F33BF" w:rsidP="005D1B7C">
                  <w:pPr>
                    <w:pStyle w:val="Copy"/>
                    <w:rPr>
                      <w:sz w:val="18"/>
                      <w:szCs w:val="18"/>
                    </w:rPr>
                  </w:pPr>
                  <w:r>
                    <w:rPr>
                      <w:sz w:val="18"/>
                      <w:szCs w:val="18"/>
                    </w:rPr>
                    <w:t>M</w:t>
                  </w:r>
                  <w:r w:rsidRPr="00B82B33">
                    <w:rPr>
                      <w:sz w:val="18"/>
                      <w:szCs w:val="18"/>
                    </w:rPr>
                    <w:t xml:space="preserve">akes </w:t>
                  </w:r>
                  <w:r w:rsidR="00B82B33" w:rsidRPr="00B82B33">
                    <w:rPr>
                      <w:sz w:val="18"/>
                      <w:szCs w:val="18"/>
                    </w:rPr>
                    <w:t>connections within and between various contexts with some effectiveness</w:t>
                  </w:r>
                </w:p>
              </w:tc>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69E1C09F" w14:textId="4BEF5FD5" w:rsidR="005D1B7C" w:rsidRPr="00EC4F83" w:rsidRDefault="000F33BF" w:rsidP="005D1B7C">
                  <w:pPr>
                    <w:pStyle w:val="Copy"/>
                    <w:rPr>
                      <w:sz w:val="18"/>
                      <w:szCs w:val="18"/>
                    </w:rPr>
                  </w:pPr>
                  <w:r>
                    <w:rPr>
                      <w:sz w:val="18"/>
                      <w:szCs w:val="18"/>
                    </w:rPr>
                    <w:t>M</w:t>
                  </w:r>
                  <w:r w:rsidRPr="00B82B33">
                    <w:rPr>
                      <w:sz w:val="18"/>
                      <w:szCs w:val="18"/>
                    </w:rPr>
                    <w:t xml:space="preserve">akes </w:t>
                  </w:r>
                  <w:r w:rsidR="00B82B33" w:rsidRPr="00B82B33">
                    <w:rPr>
                      <w:sz w:val="18"/>
                      <w:szCs w:val="18"/>
                    </w:rPr>
                    <w:t>connections within and between various contexts with considerable effectiveness</w:t>
                  </w:r>
                </w:p>
              </w:tc>
              <w:tc>
                <w:tcPr>
                  <w:tcW w:w="1953" w:type="dxa"/>
                  <w:tcBorders>
                    <w:top w:val="single" w:sz="4" w:space="0" w:color="3F708E"/>
                    <w:left w:val="single" w:sz="4" w:space="0" w:color="3F708E"/>
                    <w:bottom w:val="single" w:sz="4" w:space="0" w:color="3F708E"/>
                    <w:right w:val="single" w:sz="4" w:space="0" w:color="3F708E"/>
                  </w:tcBorders>
                </w:tcPr>
                <w:p w14:paraId="14A78727" w14:textId="393C418D" w:rsidR="005D1B7C" w:rsidRPr="00EC4F83" w:rsidRDefault="000F33BF" w:rsidP="005D1B7C">
                  <w:pPr>
                    <w:pStyle w:val="Copy"/>
                    <w:rPr>
                      <w:sz w:val="18"/>
                      <w:szCs w:val="18"/>
                    </w:rPr>
                  </w:pPr>
                  <w:r>
                    <w:rPr>
                      <w:sz w:val="18"/>
                      <w:szCs w:val="18"/>
                    </w:rPr>
                    <w:t>M</w:t>
                  </w:r>
                  <w:r w:rsidRPr="00B82B33">
                    <w:rPr>
                      <w:sz w:val="18"/>
                      <w:szCs w:val="18"/>
                    </w:rPr>
                    <w:t xml:space="preserve">akes </w:t>
                  </w:r>
                  <w:r w:rsidR="00B82B33" w:rsidRPr="00B82B33">
                    <w:rPr>
                      <w:sz w:val="18"/>
                      <w:szCs w:val="18"/>
                    </w:rPr>
                    <w:t>connections within and between various contexts with a high degree of effectiveness</w:t>
                  </w:r>
                </w:p>
              </w:tc>
            </w:tr>
          </w:tbl>
          <w:p w14:paraId="13ADE4B5" w14:textId="77777777" w:rsidR="00933BD1" w:rsidRDefault="00933BD1" w:rsidP="00D17406">
            <w:pPr>
              <w:pStyle w:val="Copy"/>
              <w:spacing w:before="360"/>
              <w:ind w:left="432" w:right="432"/>
            </w:pPr>
          </w:p>
          <w:p w14:paraId="6DEDF28C" w14:textId="77777777" w:rsidR="00933BD1" w:rsidRPr="004F7142" w:rsidRDefault="00933BD1" w:rsidP="00D17406">
            <w:pPr>
              <w:pStyle w:val="SpaceBetween"/>
            </w:pPr>
          </w:p>
          <w:p w14:paraId="5C7ED939" w14:textId="77777777" w:rsidR="00933BD1" w:rsidRDefault="00933BD1" w:rsidP="00D17406">
            <w:pPr>
              <w:pStyle w:val="Copy"/>
              <w:spacing w:before="120"/>
              <w:ind w:left="432" w:right="432"/>
            </w:pPr>
          </w:p>
        </w:tc>
      </w:tr>
    </w:tbl>
    <w:p w14:paraId="0ADFC4AC" w14:textId="66957DB1" w:rsidR="00577745" w:rsidRPr="00577745" w:rsidRDefault="00933BD1" w:rsidP="000F089E">
      <w:pPr>
        <w:rPr>
          <w:rFonts w:ascii="Verdana" w:hAnsi="Verdana" w:cs="Arial"/>
          <w:sz w:val="36"/>
          <w:szCs w:val="36"/>
        </w:rPr>
      </w:pPr>
      <w:r>
        <w:rPr>
          <w:rFonts w:ascii="Verdana" w:hAnsi="Verdana" w:cs="Arial"/>
          <w:noProof/>
          <w:color w:val="FFFFFF" w:themeColor="background1"/>
          <w:sz w:val="36"/>
          <w:szCs w:val="36"/>
          <w:lang w:val="en-US"/>
        </w:rPr>
        <mc:AlternateContent>
          <mc:Choice Requires="wps">
            <w:drawing>
              <wp:anchor distT="0" distB="0" distL="114300" distR="114300" simplePos="0" relativeHeight="251725824" behindDoc="0" locked="0" layoutInCell="1" allowOverlap="1" wp14:anchorId="44FB1645" wp14:editId="3A9C5341">
                <wp:simplePos x="0" y="0"/>
                <wp:positionH relativeFrom="column">
                  <wp:posOffset>0</wp:posOffset>
                </wp:positionH>
                <wp:positionV relativeFrom="page">
                  <wp:posOffset>115126</wp:posOffset>
                </wp:positionV>
                <wp:extent cx="141351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2B3464" w14:textId="35599B98" w:rsidR="009C7989" w:rsidRPr="00ED7BE9" w:rsidRDefault="009C7989" w:rsidP="0027157A">
                            <w:pPr>
                              <w:rPr>
                                <w:rFonts w:ascii="Verdana" w:hAnsi="Verdana"/>
                                <w:b/>
                                <w:color w:val="54B948"/>
                                <w:sz w:val="26"/>
                                <w:szCs w:val="26"/>
                              </w:rPr>
                            </w:pPr>
                            <w:r>
                              <w:rPr>
                                <w:rFonts w:ascii="Verdana" w:hAnsi="Verdana"/>
                                <w:b/>
                                <w:color w:val="54B948"/>
                                <w:sz w:val="26"/>
                                <w:szCs w:val="26"/>
                              </w:rPr>
                              <w:t>APPENDIX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4FB1645" id="Text Box 2" o:spid="_x0000_s1031" type="#_x0000_t202" style="position:absolute;margin-left:0;margin-top:9.05pt;width:111.3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" filled="f" stroked="f">
                <v:textbox>
                  <w:txbxContent>
                    <w:p w14:paraId="7B2B3464" w14:textId="35599B98" w:rsidR="009C7989" w:rsidRPr="00ED7BE9" w:rsidRDefault="009C7989" w:rsidP="0027157A">
                      <w:pPr>
                        <w:rPr>
                          <w:rFonts w:ascii="Verdana" w:hAnsi="Verdana"/>
                          <w:b/>
                          <w:color w:val="54B948"/>
                          <w:sz w:val="26"/>
                          <w:szCs w:val="26"/>
                        </w:rPr>
                      </w:pPr>
                      <w:r>
                        <w:rPr>
                          <w:rFonts w:ascii="Verdana" w:hAnsi="Verdana"/>
                          <w:b/>
                          <w:color w:val="54B948"/>
                          <w:sz w:val="26"/>
                          <w:szCs w:val="26"/>
                        </w:rPr>
                        <w:t>APPENDIX E</w:t>
                      </w:r>
                    </w:p>
                  </w:txbxContent>
                </v:textbox>
                <w10:wrap anchory="page"/>
              </v:shape>
            </w:pict>
          </mc:Fallback>
        </mc:AlternateContent>
      </w:r>
    </w:p>
    <w:sectPr w:rsidR="00577745" w:rsidRPr="00577745" w:rsidSect="00BE47D2">
      <w:type w:val="continuous"/>
      <w:pgSz w:w="12240" w:h="15840"/>
      <w:pgMar w:top="540" w:right="720" w:bottom="720" w:left="720" w:header="1152" w:footer="108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tephen Polan" w:date="2018-10-10T11:03:00Z" w:initials="SP">
    <w:p w14:paraId="5F5CFEF3" w14:textId="4EE83422" w:rsidR="009C7989" w:rsidRDefault="009C7989">
      <w:pPr>
        <w:pStyle w:val="CommentText"/>
      </w:pPr>
      <w:r>
        <w:rPr>
          <w:rStyle w:val="CommentReference"/>
        </w:rPr>
        <w:annotationRef/>
      </w:r>
      <w:r>
        <w:t>Hyperlink won’t open.</w:t>
      </w:r>
    </w:p>
  </w:comment>
  <w:comment w:id="2" w:author="Stephen Polan" w:date="2018-10-10T11:18:00Z" w:initials="SP">
    <w:p w14:paraId="738ABEDE" w14:textId="3E69800D" w:rsidR="009C7989" w:rsidRDefault="009C7989">
      <w:pPr>
        <w:pStyle w:val="CommentText"/>
      </w:pPr>
      <w:r>
        <w:rPr>
          <w:rStyle w:val="CommentReference"/>
        </w:rPr>
        <w:annotationRef/>
      </w:r>
      <w:r>
        <w:t>Unable to open hyperlink.</w:t>
      </w:r>
    </w:p>
  </w:comment>
  <w:comment w:id="3" w:author="Stephen Polan" w:date="2018-10-10T11:18:00Z" w:initials="SP">
    <w:p w14:paraId="70623FE5" w14:textId="487D127D" w:rsidR="009C7989" w:rsidRDefault="009C7989">
      <w:pPr>
        <w:pStyle w:val="CommentText"/>
      </w:pPr>
      <w:r>
        <w:rPr>
          <w:rStyle w:val="CommentReference"/>
        </w:rPr>
        <w:annotationRef/>
      </w:r>
      <w:r>
        <w:t>Unable to open hyperlink.</w:t>
      </w:r>
    </w:p>
  </w:comment>
  <w:comment w:id="4" w:author="Stephen Polan" w:date="2018-10-10T11:19:00Z" w:initials="SP">
    <w:p w14:paraId="013B2805" w14:textId="6A40BB55" w:rsidR="009C7989" w:rsidRDefault="009C7989">
      <w:pPr>
        <w:pStyle w:val="CommentText"/>
      </w:pPr>
      <w:r>
        <w:rPr>
          <w:rStyle w:val="CommentReference"/>
        </w:rPr>
        <w:annotationRef/>
      </w:r>
      <w:r>
        <w:t>Unable to open hyperlink.</w:t>
      </w:r>
    </w:p>
  </w:comment>
  <w:comment w:id="5" w:author="Stephen Polan" w:date="2018-10-10T11:19:00Z" w:initials="SP">
    <w:p w14:paraId="505F8B0A" w14:textId="685CC094" w:rsidR="009C7989" w:rsidRDefault="009C7989">
      <w:pPr>
        <w:pStyle w:val="CommentText"/>
      </w:pPr>
      <w:r>
        <w:rPr>
          <w:rStyle w:val="CommentReference"/>
        </w:rPr>
        <w:annotationRef/>
      </w:r>
      <w:r>
        <w:t>Unable to open hyperlink.</w:t>
      </w:r>
    </w:p>
  </w:comment>
  <w:comment w:id="6" w:author="Stephen Polan" w:date="2018-10-10T11:20:00Z" w:initials="SP">
    <w:p w14:paraId="4954D697" w14:textId="1B6A6EB5" w:rsidR="009C7989" w:rsidRDefault="009C7989">
      <w:pPr>
        <w:pStyle w:val="CommentText"/>
      </w:pPr>
      <w:r>
        <w:rPr>
          <w:rStyle w:val="CommentReference"/>
        </w:rPr>
        <w:annotationRef/>
      </w:r>
      <w:r>
        <w:t>Unable to open hyperlink.</w:t>
      </w:r>
    </w:p>
  </w:comment>
  <w:comment w:id="7" w:author="Stephen Polan" w:date="2018-10-10T11:29:00Z" w:initials="SP">
    <w:p w14:paraId="13FF1DC0" w14:textId="5148EBEE" w:rsidR="009C7989" w:rsidRDefault="009C7989">
      <w:pPr>
        <w:pStyle w:val="CommentText"/>
      </w:pPr>
      <w:r>
        <w:rPr>
          <w:rStyle w:val="CommentReference"/>
        </w:rPr>
        <w:annotationRef/>
      </w:r>
      <w:r>
        <w:t>Unable to open hyperlink.</w:t>
      </w:r>
    </w:p>
  </w:comment>
  <w:comment w:id="8" w:author="Stephen Polan" w:date="2018-10-10T11:34:00Z" w:initials="SP">
    <w:p w14:paraId="48E154E4" w14:textId="1C693873" w:rsidR="009C7989" w:rsidRDefault="009C7989">
      <w:pPr>
        <w:pStyle w:val="CommentText"/>
      </w:pPr>
      <w:r>
        <w:rPr>
          <w:rStyle w:val="CommentReference"/>
        </w:rPr>
        <w:annotationRef/>
      </w:r>
      <w:r w:rsidR="000F33BF">
        <w:t>There should be a vertical white line between Level 3 and Level 4 to separate them like the others.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5CFEF3" w15:done="0"/>
  <w15:commentEx w15:paraId="738ABEDE" w15:done="0"/>
  <w15:commentEx w15:paraId="70623FE5" w15:done="0"/>
  <w15:commentEx w15:paraId="013B2805" w15:done="0"/>
  <w15:commentEx w15:paraId="505F8B0A" w15:done="0"/>
  <w15:commentEx w15:paraId="4954D697" w15:done="0"/>
  <w15:commentEx w15:paraId="13FF1DC0" w15:done="0"/>
  <w15:commentEx w15:paraId="48E154E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5CFEF3" w16cid:durableId="1F691989"/>
  <w16cid:commentId w16cid:paraId="738ABEDE" w16cid:durableId="1F69198A"/>
  <w16cid:commentId w16cid:paraId="70623FE5" w16cid:durableId="1F69198B"/>
  <w16cid:commentId w16cid:paraId="013B2805" w16cid:durableId="1F69198C"/>
  <w16cid:commentId w16cid:paraId="505F8B0A" w16cid:durableId="1F69198D"/>
  <w16cid:commentId w16cid:paraId="4954D697" w16cid:durableId="1F69198E"/>
  <w16cid:commentId w16cid:paraId="13FF1DC0" w16cid:durableId="1F69198F"/>
  <w16cid:commentId w16cid:paraId="48E154E4" w16cid:durableId="1F6919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73479" w14:textId="77777777" w:rsidR="00640302" w:rsidRDefault="00640302" w:rsidP="000219F5">
      <w:r>
        <w:separator/>
      </w:r>
    </w:p>
  </w:endnote>
  <w:endnote w:type="continuationSeparator" w:id="0">
    <w:p w14:paraId="5BC1A60F" w14:textId="77777777" w:rsidR="00640302" w:rsidRDefault="00640302" w:rsidP="0002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000000000000000"/>
    <w:charset w:val="00"/>
    <w:family w:val="auto"/>
    <w:pitch w:val="variable"/>
    <w:sig w:usb0="00000003" w:usb1="00000000" w:usb2="00000000" w:usb3="00000000" w:csb0="00000001" w:csb1="00000000"/>
  </w:font>
  <w:font w:name="Gotham Light">
    <w:altName w:val="Calibri"/>
    <w:panose1 w:val="02000504020000020004"/>
    <w:charset w:val="00"/>
    <w:family w:val="auto"/>
    <w:pitch w:val="variable"/>
    <w:sig w:usb0="80000027" w:usb1="00000000" w:usb2="00000000" w:usb3="00000000" w:csb0="00000001" w:csb1="00000000"/>
  </w:font>
  <w:font w:name="Gotham Medium">
    <w:altName w:val="Times New Roman"/>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7C58B" w14:textId="77777777" w:rsidR="009C7989" w:rsidRDefault="009C7989" w:rsidP="000C45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823A77" w14:textId="77777777" w:rsidR="009C7989" w:rsidRDefault="009C7989" w:rsidP="003F18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3E282" w14:textId="77777777" w:rsidR="009C7989" w:rsidRPr="00295906" w:rsidRDefault="009C7989" w:rsidP="009336FB">
    <w:pPr>
      <w:pStyle w:val="Footer"/>
      <w:framePr w:h="253" w:hRule="exact" w:wrap="none" w:vAnchor="text" w:hAnchor="page" w:x="11181" w:y="195"/>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2D26E7">
      <w:rPr>
        <w:rStyle w:val="PageNumber"/>
        <w:rFonts w:ascii="Verdana" w:hAnsi="Verdana" w:cs="Arial"/>
        <w:b/>
        <w:noProof/>
        <w:color w:val="FFFFFF" w:themeColor="background1"/>
        <w:sz w:val="20"/>
        <w:szCs w:val="20"/>
      </w:rPr>
      <w:t>1</w:t>
    </w:r>
    <w:r w:rsidRPr="00295906">
      <w:rPr>
        <w:rStyle w:val="PageNumber"/>
        <w:rFonts w:ascii="Verdana" w:hAnsi="Verdana" w:cs="Arial"/>
        <w:b/>
        <w:color w:val="FFFFFF" w:themeColor="background1"/>
        <w:sz w:val="20"/>
        <w:szCs w:val="20"/>
      </w:rPr>
      <w:fldChar w:fldCharType="end"/>
    </w:r>
  </w:p>
  <w:p w14:paraId="6CB54B19" w14:textId="77777777" w:rsidR="009C7989" w:rsidRPr="003F187B" w:rsidRDefault="009C7989"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lang w:val="en-US"/>
      </w:rPr>
      <mc:AlternateContent>
        <mc:Choice Requires="wps">
          <w:drawing>
            <wp:anchor distT="0" distB="0" distL="114300" distR="114300" simplePos="0" relativeHeight="251668480" behindDoc="1" locked="0" layoutInCell="1" allowOverlap="1" wp14:anchorId="396E8712" wp14:editId="60409E1F">
              <wp:simplePos x="0" y="0"/>
              <wp:positionH relativeFrom="column">
                <wp:posOffset>6515100</wp:posOffset>
              </wp:positionH>
              <wp:positionV relativeFrom="paragraph">
                <wp:posOffset>34290</wp:posOffset>
              </wp:positionV>
              <wp:extent cx="342900" cy="342900"/>
              <wp:effectExtent l="0" t="0" r="12700" b="12700"/>
              <wp:wrapNone/>
              <wp:docPr id="4" name="Oval 4"/>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4499AE0C" id="Oval 4" o:spid="_x0000_s1026" style="position:absolute;margin-left:513pt;margin-top:2.7pt;width:27pt;height:2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" fillcolor="#3f708e" stroked="f" strokeweight="1pt">
              <v:stroke joinstyle="miter"/>
            </v:oval>
          </w:pict>
        </mc:Fallback>
      </mc:AlternateContent>
    </w:r>
    <w:r w:rsidRPr="003F187B">
      <w:rPr>
        <w:rFonts w:ascii="Arial" w:hAnsi="Arial" w:cs="Arial"/>
        <w:b/>
        <w:noProof/>
        <w:color w:val="FFFFFF" w:themeColor="background1"/>
        <w:sz w:val="20"/>
        <w:szCs w:val="20"/>
        <w:lang w:val="en-US"/>
      </w:rPr>
      <w:drawing>
        <wp:anchor distT="0" distB="0" distL="114300" distR="114300" simplePos="0" relativeHeight="251660288" behindDoc="0" locked="0" layoutInCell="1" allowOverlap="1" wp14:anchorId="29FEEA46" wp14:editId="336E3F32">
          <wp:simplePos x="0" y="0"/>
          <wp:positionH relativeFrom="column">
            <wp:posOffset>-6350</wp:posOffset>
          </wp:positionH>
          <wp:positionV relativeFrom="paragraph">
            <wp:posOffset>50800</wp:posOffset>
          </wp:positionV>
          <wp:extent cx="2963877" cy="38735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811EF" w14:textId="77777777" w:rsidR="009C7989" w:rsidRPr="00295906" w:rsidRDefault="009C7989" w:rsidP="009336FB">
    <w:pPr>
      <w:pStyle w:val="Footer"/>
      <w:framePr w:w="471" w:h="253" w:hRule="exact" w:wrap="none" w:vAnchor="text" w:hAnchor="page" w:x="11011" w:y="201"/>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2D26E7">
      <w:rPr>
        <w:rStyle w:val="PageNumber"/>
        <w:rFonts w:ascii="Verdana" w:hAnsi="Verdana" w:cs="Arial"/>
        <w:b/>
        <w:noProof/>
        <w:color w:val="FFFFFF" w:themeColor="background1"/>
        <w:sz w:val="20"/>
        <w:szCs w:val="20"/>
      </w:rPr>
      <w:t>11</w:t>
    </w:r>
    <w:r w:rsidRPr="00295906">
      <w:rPr>
        <w:rStyle w:val="PageNumber"/>
        <w:rFonts w:ascii="Verdana" w:hAnsi="Verdana" w:cs="Arial"/>
        <w:b/>
        <w:color w:val="FFFFFF" w:themeColor="background1"/>
        <w:sz w:val="20"/>
        <w:szCs w:val="20"/>
      </w:rPr>
      <w:fldChar w:fldCharType="end"/>
    </w:r>
  </w:p>
  <w:p w14:paraId="4B8501C6" w14:textId="77777777" w:rsidR="009C7989" w:rsidRPr="003F187B" w:rsidRDefault="009C7989"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lang w:val="en-US"/>
      </w:rPr>
      <mc:AlternateContent>
        <mc:Choice Requires="wps">
          <w:drawing>
            <wp:anchor distT="0" distB="0" distL="114300" distR="114300" simplePos="0" relativeHeight="251679744" behindDoc="1" locked="0" layoutInCell="1" allowOverlap="1" wp14:anchorId="45BAB9D3" wp14:editId="2777BF2D">
              <wp:simplePos x="0" y="0"/>
              <wp:positionH relativeFrom="column">
                <wp:posOffset>6515100</wp:posOffset>
              </wp:positionH>
              <wp:positionV relativeFrom="paragraph">
                <wp:posOffset>34290</wp:posOffset>
              </wp:positionV>
              <wp:extent cx="342900" cy="342900"/>
              <wp:effectExtent l="0" t="0" r="12700" b="12700"/>
              <wp:wrapNone/>
              <wp:docPr id="39" name="Oval 39"/>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3041F79D" id="Oval 39" o:spid="_x0000_s1026" style="position:absolute;margin-left:513pt;margin-top:2.7pt;width:27pt;height:27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" fillcolor="#3f708e" stroked="f" strokeweight="1pt">
              <v:stroke joinstyle="miter"/>
            </v:oval>
          </w:pict>
        </mc:Fallback>
      </mc:AlternateContent>
    </w:r>
    <w:r w:rsidRPr="003F187B">
      <w:rPr>
        <w:rFonts w:ascii="Arial" w:hAnsi="Arial" w:cs="Arial"/>
        <w:b/>
        <w:noProof/>
        <w:color w:val="FFFFFF" w:themeColor="background1"/>
        <w:sz w:val="20"/>
        <w:szCs w:val="20"/>
        <w:lang w:val="en-US"/>
      </w:rPr>
      <w:drawing>
        <wp:anchor distT="0" distB="0" distL="114300" distR="114300" simplePos="0" relativeHeight="251678720" behindDoc="0" locked="0" layoutInCell="1" allowOverlap="1" wp14:anchorId="37EDEDED" wp14:editId="3DCD6900">
          <wp:simplePos x="0" y="0"/>
          <wp:positionH relativeFrom="column">
            <wp:posOffset>-6350</wp:posOffset>
          </wp:positionH>
          <wp:positionV relativeFrom="paragraph">
            <wp:posOffset>50800</wp:posOffset>
          </wp:positionV>
          <wp:extent cx="2963877" cy="38735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7A3C9" w14:textId="77777777" w:rsidR="00640302" w:rsidRDefault="00640302" w:rsidP="000219F5">
      <w:r>
        <w:separator/>
      </w:r>
    </w:p>
  </w:footnote>
  <w:footnote w:type="continuationSeparator" w:id="0">
    <w:p w14:paraId="025A2F9A" w14:textId="77777777" w:rsidR="00640302" w:rsidRDefault="00640302" w:rsidP="00021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12865" w14:textId="77777777" w:rsidR="009C7989" w:rsidRPr="003F187B" w:rsidRDefault="009C7989" w:rsidP="00567EC5">
    <w:pPr>
      <w:pStyle w:val="Header"/>
      <w:spacing w:after="760"/>
      <w:ind w:left="446"/>
    </w:pPr>
    <w:r>
      <w:rPr>
        <w:noProof/>
        <w:lang w:val="en-US"/>
      </w:rPr>
      <mc:AlternateContent>
        <mc:Choice Requires="wps">
          <w:drawing>
            <wp:anchor distT="0" distB="0" distL="114300" distR="114300" simplePos="0" relativeHeight="251674624" behindDoc="0" locked="0" layoutInCell="1" allowOverlap="1" wp14:anchorId="7D2EBDC3" wp14:editId="0532E412">
              <wp:simplePos x="0" y="0"/>
              <wp:positionH relativeFrom="column">
                <wp:posOffset>0</wp:posOffset>
              </wp:positionH>
              <wp:positionV relativeFrom="page">
                <wp:posOffset>457200</wp:posOffset>
              </wp:positionV>
              <wp:extent cx="4864100" cy="1118870"/>
              <wp:effectExtent l="0" t="0" r="0" b="0"/>
              <wp:wrapNone/>
              <wp:docPr id="5" name="Text Box 5"/>
              <wp:cNvGraphicFramePr/>
              <a:graphic xmlns:a="http://schemas.openxmlformats.org/drawingml/2006/main">
                <a:graphicData uri="http://schemas.microsoft.com/office/word/2010/wordprocessingShape">
                  <wps:wsp>
                    <wps:cNvSpPr txBox="1"/>
                    <wps:spPr>
                      <a:xfrm>
                        <a:off x="0" y="0"/>
                        <a:ext cx="4864100" cy="1118870"/>
                      </a:xfrm>
                      <a:prstGeom prst="rect">
                        <a:avLst/>
                      </a:prstGeom>
                      <a:noFill/>
                      <a:ln>
                        <a:noFill/>
                      </a:ln>
                      <a:effectLst/>
                    </wps:spPr>
                    <wps:txbx>
                      <w:txbxContent>
                        <w:p w14:paraId="079CB5AD" w14:textId="0D6682A7" w:rsidR="009C7989" w:rsidRPr="00D552CC" w:rsidRDefault="009C7989" w:rsidP="00DA30E1">
                          <w:pPr>
                            <w:pStyle w:val="Heading"/>
                          </w:pPr>
                          <w:r w:rsidRPr="00B93A25">
                            <w:rPr>
                              <w:lang w:val="en-US"/>
                            </w:rPr>
                            <w:t xml:space="preserve">Closing the Gap </w:t>
                          </w:r>
                          <w:r>
                            <w:rPr>
                              <w:lang w:val="en-US"/>
                            </w:rPr>
                            <w:t>–</w:t>
                          </w:r>
                          <w:r w:rsidRPr="00B93A25">
                            <w:rPr>
                              <w:lang w:val="en-US"/>
                            </w:rPr>
                            <w:t xml:space="preserve"> Shann</w:t>
                          </w:r>
                          <w:r>
                            <w:rPr>
                              <w:lang w:val="en-US"/>
                            </w:rPr>
                            <w:t>e</w:t>
                          </w:r>
                          <w:r w:rsidRPr="00B93A25">
                            <w:rPr>
                              <w:lang w:val="en-US"/>
                            </w:rPr>
                            <w:t>n’s Dream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EBDC3" id="_x0000_t202" coordsize="21600,21600" o:spt="202" path="m,l,21600r21600,l21600,xe">
              <v:stroke joinstyle="miter"/>
              <v:path gradientshapeok="t" o:connecttype="rect"/>
            </v:shapetype>
            <v:shape id="Text Box 5" o:spid="_x0000_s1032" type="#_x0000_t202" style="position:absolute;left:0;text-align:left;margin-left:0;margin-top:36pt;width:383pt;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" filled="f" stroked="f">
              <v:textbox>
                <w:txbxContent>
                  <w:p w14:paraId="079CB5AD" w14:textId="0D6682A7" w:rsidR="009C7989" w:rsidRPr="00D552CC" w:rsidRDefault="009C7989" w:rsidP="00DA30E1">
                    <w:pPr>
                      <w:pStyle w:val="Heading"/>
                    </w:pPr>
                    <w:r w:rsidRPr="00B93A25">
                      <w:rPr>
                        <w:lang w:val="en-US"/>
                      </w:rPr>
                      <w:t xml:space="preserve">Closing the Gap </w:t>
                    </w:r>
                    <w:r>
                      <w:rPr>
                        <w:lang w:val="en-US"/>
                      </w:rPr>
                      <w:t>–</w:t>
                    </w:r>
                    <w:r w:rsidRPr="00B93A25">
                      <w:rPr>
                        <w:lang w:val="en-US"/>
                      </w:rPr>
                      <w:t xml:space="preserve"> Shann</w:t>
                    </w:r>
                    <w:r>
                      <w:rPr>
                        <w:lang w:val="en-US"/>
                      </w:rPr>
                      <w:t>e</w:t>
                    </w:r>
                    <w:r w:rsidRPr="00B93A25">
                      <w:rPr>
                        <w:lang w:val="en-US"/>
                      </w:rPr>
                      <w:t>n’s Dream</w:t>
                    </w:r>
                  </w:p>
                </w:txbxContent>
              </v:textbox>
              <w10:wrap anchory="page"/>
            </v:shape>
          </w:pict>
        </mc:Fallback>
      </mc:AlternateContent>
    </w:r>
    <w:r w:rsidRPr="00030CB4">
      <w:rPr>
        <w:rFonts w:ascii="Verdana" w:hAnsi="Verdana"/>
        <w:noProof/>
        <w:color w:val="FFFFFF" w:themeColor="background1"/>
        <w:sz w:val="58"/>
        <w:szCs w:val="58"/>
      </w:rPr>
      <w:t xml:space="preserve"> </w:t>
    </w:r>
    <w:r w:rsidRPr="00030CB4">
      <w:rPr>
        <w:rFonts w:ascii="Verdana" w:hAnsi="Verdana"/>
        <w:noProof/>
        <w:color w:val="FFFFFF" w:themeColor="background1"/>
        <w:sz w:val="58"/>
        <w:szCs w:val="58"/>
        <w:lang w:val="en-US"/>
      </w:rPr>
      <w:drawing>
        <wp:anchor distT="0" distB="0" distL="114300" distR="114300" simplePos="0" relativeHeight="251667456" behindDoc="1" locked="0" layoutInCell="1" allowOverlap="1" wp14:anchorId="0C642E54" wp14:editId="7A52114C">
          <wp:simplePos x="0" y="0"/>
          <wp:positionH relativeFrom="column">
            <wp:posOffset>0</wp:posOffset>
          </wp:positionH>
          <wp:positionV relativeFrom="page">
            <wp:posOffset>456353</wp:posOffset>
          </wp:positionV>
          <wp:extent cx="6858000" cy="112928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292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0C2DB" w14:textId="77777777" w:rsidR="009C7989" w:rsidRPr="003F187B" w:rsidRDefault="009C7989" w:rsidP="00567EC5">
    <w:pPr>
      <w:pStyle w:val="Header"/>
      <w:spacing w:after="480"/>
      <w:ind w:left="360"/>
    </w:pPr>
    <w:r>
      <w:rPr>
        <w:noProof/>
        <w:lang w:val="en-US"/>
      </w:rPr>
      <mc:AlternateContent>
        <mc:Choice Requires="wps">
          <w:drawing>
            <wp:anchor distT="0" distB="0" distL="114300" distR="114300" simplePos="0" relativeHeight="251672576" behindDoc="0" locked="0" layoutInCell="1" allowOverlap="1" wp14:anchorId="277B2ABF" wp14:editId="3B23A319">
              <wp:simplePos x="0" y="0"/>
              <wp:positionH relativeFrom="column">
                <wp:posOffset>24063</wp:posOffset>
              </wp:positionH>
              <wp:positionV relativeFrom="page">
                <wp:posOffset>457200</wp:posOffset>
              </wp:positionV>
              <wp:extent cx="4704080" cy="6737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4704080" cy="673735"/>
                      </a:xfrm>
                      <a:prstGeom prst="rect">
                        <a:avLst/>
                      </a:prstGeom>
                      <a:noFill/>
                      <a:ln>
                        <a:noFill/>
                      </a:ln>
                      <a:effectLst/>
                    </wps:spPr>
                    <wps:txbx>
                      <w:txbxContent>
                        <w:p w14:paraId="6ADA1B55" w14:textId="30AEECA7" w:rsidR="009C7989" w:rsidRPr="009D62B6" w:rsidRDefault="009C7989" w:rsidP="002517FC">
                          <w:pPr>
                            <w:pStyle w:val="Header"/>
                            <w:rPr>
                              <w:rFonts w:ascii="Verdana" w:hAnsi="Verdana" w:cs="Arial"/>
                              <w:color w:val="FFFFFF" w:themeColor="background1"/>
                              <w:sz w:val="36"/>
                              <w:szCs w:val="36"/>
                            </w:rPr>
                          </w:pPr>
                          <w:r w:rsidRPr="00B3273E">
                            <w:rPr>
                              <w:rFonts w:ascii="Verdana" w:hAnsi="Verdana" w:cs="Arial"/>
                              <w:color w:val="FFFFFF" w:themeColor="background1"/>
                              <w:sz w:val="36"/>
                              <w:szCs w:val="36"/>
                            </w:rPr>
                            <w:t xml:space="preserve">Closing the Gap </w:t>
                          </w:r>
                          <w:r>
                            <w:rPr>
                              <w:rFonts w:ascii="Verdana" w:hAnsi="Verdana" w:cs="Arial"/>
                              <w:color w:val="FFFFFF" w:themeColor="background1"/>
                              <w:sz w:val="36"/>
                              <w:szCs w:val="36"/>
                            </w:rPr>
                            <w:t>–</w:t>
                          </w:r>
                          <w:r w:rsidRPr="00B3273E">
                            <w:rPr>
                              <w:rFonts w:ascii="Verdana" w:hAnsi="Verdana" w:cs="Arial"/>
                              <w:color w:val="FFFFFF" w:themeColor="background1"/>
                              <w:sz w:val="36"/>
                              <w:szCs w:val="36"/>
                            </w:rPr>
                            <w:t xml:space="preserve"> Shannen’s Dream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B2ABF" id="_x0000_t202" coordsize="21600,21600" o:spt="202" path="m,l,21600r21600,l21600,xe">
              <v:stroke joinstyle="miter"/>
              <v:path gradientshapeok="t" o:connecttype="rect"/>
            </v:shapetype>
            <v:shape id="Text Box 1" o:spid="_x0000_s1033" type="#_x0000_t202" style="position:absolute;left:0;text-align:left;margin-left:1.9pt;margin-top:36pt;width:370.4pt;height:5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" filled="f" stroked="f">
              <v:textbox>
                <w:txbxContent>
                  <w:p w14:paraId="6ADA1B55" w14:textId="30AEECA7" w:rsidR="009C7989" w:rsidRPr="009D62B6" w:rsidRDefault="009C7989" w:rsidP="002517FC">
                    <w:pPr>
                      <w:pStyle w:val="Header"/>
                      <w:rPr>
                        <w:rFonts w:ascii="Verdana" w:hAnsi="Verdana" w:cs="Arial"/>
                        <w:color w:val="FFFFFF" w:themeColor="background1"/>
                        <w:sz w:val="36"/>
                        <w:szCs w:val="36"/>
                      </w:rPr>
                    </w:pPr>
                    <w:r w:rsidRPr="00B3273E">
                      <w:rPr>
                        <w:rFonts w:ascii="Verdana" w:hAnsi="Verdana" w:cs="Arial"/>
                        <w:color w:val="FFFFFF" w:themeColor="background1"/>
                        <w:sz w:val="36"/>
                        <w:szCs w:val="36"/>
                      </w:rPr>
                      <w:t xml:space="preserve">Closing the Gap </w:t>
                    </w:r>
                    <w:r>
                      <w:rPr>
                        <w:rFonts w:ascii="Verdana" w:hAnsi="Verdana" w:cs="Arial"/>
                        <w:color w:val="FFFFFF" w:themeColor="background1"/>
                        <w:sz w:val="36"/>
                        <w:szCs w:val="36"/>
                      </w:rPr>
                      <w:t>–</w:t>
                    </w:r>
                    <w:r w:rsidRPr="00B3273E">
                      <w:rPr>
                        <w:rFonts w:ascii="Verdana" w:hAnsi="Verdana" w:cs="Arial"/>
                        <w:color w:val="FFFFFF" w:themeColor="background1"/>
                        <w:sz w:val="36"/>
                        <w:szCs w:val="36"/>
                      </w:rPr>
                      <w:t xml:space="preserve"> Shannen’s Dream</w:t>
                    </w:r>
                  </w:p>
                </w:txbxContent>
              </v:textbox>
              <w10:wrap anchory="page"/>
            </v:shape>
          </w:pict>
        </mc:Fallback>
      </mc:AlternateContent>
    </w:r>
    <w:r w:rsidRPr="00030CB4">
      <w:rPr>
        <w:rFonts w:ascii="Verdana" w:hAnsi="Verdana"/>
        <w:noProof/>
        <w:color w:val="FFFFFF" w:themeColor="background1"/>
        <w:sz w:val="58"/>
        <w:szCs w:val="58"/>
      </w:rPr>
      <w:t xml:space="preserve"> </w:t>
    </w:r>
    <w:r w:rsidRPr="00030CB4">
      <w:rPr>
        <w:rFonts w:ascii="Verdana" w:hAnsi="Verdana"/>
        <w:noProof/>
        <w:color w:val="FFFFFF" w:themeColor="background1"/>
        <w:sz w:val="58"/>
        <w:szCs w:val="58"/>
        <w:lang w:val="en-US"/>
      </w:rPr>
      <w:drawing>
        <wp:anchor distT="0" distB="0" distL="114300" distR="114300" simplePos="0" relativeHeight="251670528" behindDoc="1" locked="0" layoutInCell="1" allowOverlap="1" wp14:anchorId="6134DB62" wp14:editId="43D12E9F">
          <wp:simplePos x="0" y="0"/>
          <wp:positionH relativeFrom="column">
            <wp:posOffset>0</wp:posOffset>
          </wp:positionH>
          <wp:positionV relativeFrom="page">
            <wp:posOffset>457200</wp:posOffset>
          </wp:positionV>
          <wp:extent cx="6858000" cy="69037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CEC3E" w14:textId="5A305356" w:rsidR="009C7989" w:rsidRPr="003F187B" w:rsidRDefault="009C7989" w:rsidP="00872DBF">
    <w:pPr>
      <w:pStyle w:val="Header"/>
      <w:tabs>
        <w:tab w:val="clear" w:pos="4680"/>
        <w:tab w:val="clear" w:pos="9360"/>
        <w:tab w:val="left" w:pos="2528"/>
      </w:tabs>
      <w:spacing w:after="480"/>
      <w:ind w:left="360"/>
    </w:pPr>
    <w:r>
      <w:rPr>
        <w:rFonts w:ascii="Verdana" w:hAnsi="Verdana" w:cs="Arial"/>
        <w:noProof/>
        <w:color w:val="FFFFFF" w:themeColor="background1"/>
        <w:sz w:val="36"/>
        <w:szCs w:val="36"/>
        <w:lang w:val="en-US"/>
      </w:rPr>
      <mc:AlternateContent>
        <mc:Choice Requires="wps">
          <w:drawing>
            <wp:anchor distT="0" distB="0" distL="114300" distR="114300" simplePos="0" relativeHeight="251681792" behindDoc="0" locked="0" layoutInCell="1" allowOverlap="1" wp14:anchorId="0AF9F924" wp14:editId="42D4F6DC">
              <wp:simplePos x="0" y="0"/>
              <wp:positionH relativeFrom="column">
                <wp:posOffset>0</wp:posOffset>
              </wp:positionH>
              <wp:positionV relativeFrom="page">
                <wp:posOffset>485335</wp:posOffset>
              </wp:positionV>
              <wp:extent cx="4680284" cy="649605"/>
              <wp:effectExtent l="0" t="0" r="0" b="10795"/>
              <wp:wrapNone/>
              <wp:docPr id="22" name="Text Box 22"/>
              <wp:cNvGraphicFramePr/>
              <a:graphic xmlns:a="http://schemas.openxmlformats.org/drawingml/2006/main">
                <a:graphicData uri="http://schemas.microsoft.com/office/word/2010/wordprocessingShape">
                  <wps:wsp>
                    <wps:cNvSpPr txBox="1"/>
                    <wps:spPr>
                      <a:xfrm>
                        <a:off x="0" y="0"/>
                        <a:ext cx="4680284" cy="649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B49235" w14:textId="41B98E0C" w:rsidR="009C7989" w:rsidRPr="009D62B6" w:rsidRDefault="009C7989" w:rsidP="00681C0F">
                          <w:pPr>
                            <w:pStyle w:val="Header"/>
                            <w:rPr>
                              <w:rFonts w:ascii="Verdana" w:hAnsi="Verdana" w:cs="Arial"/>
                              <w:color w:val="FFFFFF" w:themeColor="background1"/>
                              <w:sz w:val="36"/>
                              <w:szCs w:val="36"/>
                            </w:rPr>
                          </w:pPr>
                          <w:r w:rsidRPr="00856B9C">
                            <w:rPr>
                              <w:rFonts w:ascii="Verdana" w:hAnsi="Verdana" w:cs="Arial"/>
                              <w:color w:val="FFFFFF" w:themeColor="background1"/>
                              <w:sz w:val="36"/>
                              <w:szCs w:val="36"/>
                            </w:rPr>
                            <w:t xml:space="preserve">Closing the Gap </w:t>
                          </w:r>
                          <w:r>
                            <w:rPr>
                              <w:rFonts w:ascii="Verdana" w:hAnsi="Verdana" w:cs="Arial"/>
                              <w:color w:val="FFFFFF" w:themeColor="background1"/>
                              <w:sz w:val="36"/>
                              <w:szCs w:val="36"/>
                            </w:rPr>
                            <w:t>–</w:t>
                          </w:r>
                          <w:r w:rsidRPr="00856B9C">
                            <w:rPr>
                              <w:rFonts w:ascii="Verdana" w:hAnsi="Verdana" w:cs="Arial"/>
                              <w:color w:val="FFFFFF" w:themeColor="background1"/>
                              <w:sz w:val="36"/>
                              <w:szCs w:val="36"/>
                            </w:rPr>
                            <w:t xml:space="preserve"> Shannen’s Dream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9F924" id="_x0000_t202" coordsize="21600,21600" o:spt="202" path="m,l,21600r21600,l21600,xe">
              <v:stroke joinstyle="miter"/>
              <v:path gradientshapeok="t" o:connecttype="rect"/>
            </v:shapetype>
            <v:shape id="Text Box 22" o:spid="_x0000_s1034" type="#_x0000_t202" style="position:absolute;left:0;text-align:left;margin-left:0;margin-top:38.2pt;width:368.55pt;height:5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" filled="f" stroked="f">
              <v:textbox>
                <w:txbxContent>
                  <w:p w14:paraId="72B49235" w14:textId="41B98E0C" w:rsidR="009C7989" w:rsidRPr="009D62B6" w:rsidRDefault="009C7989" w:rsidP="00681C0F">
                    <w:pPr>
                      <w:pStyle w:val="Header"/>
                      <w:rPr>
                        <w:rFonts w:ascii="Verdana" w:hAnsi="Verdana" w:cs="Arial"/>
                        <w:color w:val="FFFFFF" w:themeColor="background1"/>
                        <w:sz w:val="36"/>
                        <w:szCs w:val="36"/>
                      </w:rPr>
                    </w:pPr>
                    <w:r w:rsidRPr="00856B9C">
                      <w:rPr>
                        <w:rFonts w:ascii="Verdana" w:hAnsi="Verdana" w:cs="Arial"/>
                        <w:color w:val="FFFFFF" w:themeColor="background1"/>
                        <w:sz w:val="36"/>
                        <w:szCs w:val="36"/>
                      </w:rPr>
                      <w:t xml:space="preserve">Closing the Gap </w:t>
                    </w:r>
                    <w:r>
                      <w:rPr>
                        <w:rFonts w:ascii="Verdana" w:hAnsi="Verdana" w:cs="Arial"/>
                        <w:color w:val="FFFFFF" w:themeColor="background1"/>
                        <w:sz w:val="36"/>
                        <w:szCs w:val="36"/>
                      </w:rPr>
                      <w:t>–</w:t>
                    </w:r>
                    <w:r w:rsidRPr="00856B9C">
                      <w:rPr>
                        <w:rFonts w:ascii="Verdana" w:hAnsi="Verdana" w:cs="Arial"/>
                        <w:color w:val="FFFFFF" w:themeColor="background1"/>
                        <w:sz w:val="36"/>
                        <w:szCs w:val="36"/>
                      </w:rPr>
                      <w:t xml:space="preserve"> Shannen’s Dream</w:t>
                    </w:r>
                  </w:p>
                </w:txbxContent>
              </v:textbox>
              <w10:wrap anchory="page"/>
            </v:shape>
          </w:pict>
        </mc:Fallback>
      </mc:AlternateContent>
    </w:r>
    <w:r w:rsidRPr="00030CB4">
      <w:rPr>
        <w:rFonts w:ascii="Verdana" w:hAnsi="Verdana"/>
        <w:noProof/>
        <w:color w:val="FFFFFF" w:themeColor="background1"/>
        <w:sz w:val="58"/>
        <w:szCs w:val="58"/>
      </w:rPr>
      <w:t xml:space="preserve"> </w:t>
    </w:r>
    <w:r w:rsidRPr="00030CB4">
      <w:rPr>
        <w:rFonts w:ascii="Verdana" w:hAnsi="Verdana"/>
        <w:noProof/>
        <w:color w:val="FFFFFF" w:themeColor="background1"/>
        <w:sz w:val="58"/>
        <w:szCs w:val="58"/>
        <w:lang w:val="en-US"/>
      </w:rPr>
      <w:drawing>
        <wp:anchor distT="0" distB="0" distL="114300" distR="114300" simplePos="0" relativeHeight="251676672" behindDoc="1" locked="0" layoutInCell="1" allowOverlap="1" wp14:anchorId="4AF65271" wp14:editId="66C59A3B">
          <wp:simplePos x="0" y="0"/>
          <wp:positionH relativeFrom="column">
            <wp:posOffset>0</wp:posOffset>
          </wp:positionH>
          <wp:positionV relativeFrom="page">
            <wp:posOffset>457200</wp:posOffset>
          </wp:positionV>
          <wp:extent cx="6858000" cy="6903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color w:val="FFFFFF" w:themeColor="background1"/>
        <w:sz w:val="58"/>
        <w:szCs w:val="5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8648E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12DB"/>
    <w:multiLevelType w:val="hybridMultilevel"/>
    <w:tmpl w:val="E0BACE80"/>
    <w:lvl w:ilvl="0" w:tplc="B0FA10AA">
      <w:start w:val="1"/>
      <w:numFmt w:val="bullet"/>
      <w:lvlText w:val="•"/>
      <w:lvlJc w:val="left"/>
    </w:lvl>
    <w:lvl w:ilvl="1" w:tplc="B7B65F9C">
      <w:numFmt w:val="decimal"/>
      <w:lvlText w:val=""/>
      <w:lvlJc w:val="left"/>
    </w:lvl>
    <w:lvl w:ilvl="2" w:tplc="5CD25268">
      <w:numFmt w:val="decimal"/>
      <w:lvlText w:val=""/>
      <w:lvlJc w:val="left"/>
    </w:lvl>
    <w:lvl w:ilvl="3" w:tplc="B1929C08">
      <w:numFmt w:val="decimal"/>
      <w:lvlText w:val=""/>
      <w:lvlJc w:val="left"/>
    </w:lvl>
    <w:lvl w:ilvl="4" w:tplc="490817FA">
      <w:numFmt w:val="decimal"/>
      <w:lvlText w:val=""/>
      <w:lvlJc w:val="left"/>
    </w:lvl>
    <w:lvl w:ilvl="5" w:tplc="1C52E40C">
      <w:numFmt w:val="decimal"/>
      <w:lvlText w:val=""/>
      <w:lvlJc w:val="left"/>
    </w:lvl>
    <w:lvl w:ilvl="6" w:tplc="4B823568">
      <w:numFmt w:val="decimal"/>
      <w:lvlText w:val=""/>
      <w:lvlJc w:val="left"/>
    </w:lvl>
    <w:lvl w:ilvl="7" w:tplc="4260EBE0">
      <w:numFmt w:val="decimal"/>
      <w:lvlText w:val=""/>
      <w:lvlJc w:val="left"/>
    </w:lvl>
    <w:lvl w:ilvl="8" w:tplc="8DE4E1B6">
      <w:numFmt w:val="decimal"/>
      <w:lvlText w:val=""/>
      <w:lvlJc w:val="left"/>
    </w:lvl>
  </w:abstractNum>
  <w:abstractNum w:abstractNumId="2" w15:restartNumberingAfterBreak="0">
    <w:nsid w:val="0000153C"/>
    <w:multiLevelType w:val="hybridMultilevel"/>
    <w:tmpl w:val="A28C6E92"/>
    <w:lvl w:ilvl="0" w:tplc="3D601566">
      <w:start w:val="1"/>
      <w:numFmt w:val="decimal"/>
      <w:lvlText w:val="%1."/>
      <w:lvlJc w:val="left"/>
    </w:lvl>
    <w:lvl w:ilvl="1" w:tplc="71F0A17A">
      <w:numFmt w:val="decimal"/>
      <w:lvlText w:val=""/>
      <w:lvlJc w:val="left"/>
    </w:lvl>
    <w:lvl w:ilvl="2" w:tplc="441E91C2">
      <w:numFmt w:val="decimal"/>
      <w:lvlText w:val=""/>
      <w:lvlJc w:val="left"/>
    </w:lvl>
    <w:lvl w:ilvl="3" w:tplc="63A069F2">
      <w:numFmt w:val="decimal"/>
      <w:lvlText w:val=""/>
      <w:lvlJc w:val="left"/>
    </w:lvl>
    <w:lvl w:ilvl="4" w:tplc="CE56661E">
      <w:numFmt w:val="decimal"/>
      <w:lvlText w:val=""/>
      <w:lvlJc w:val="left"/>
    </w:lvl>
    <w:lvl w:ilvl="5" w:tplc="2000200C">
      <w:numFmt w:val="decimal"/>
      <w:lvlText w:val=""/>
      <w:lvlJc w:val="left"/>
    </w:lvl>
    <w:lvl w:ilvl="6" w:tplc="F5020706">
      <w:numFmt w:val="decimal"/>
      <w:lvlText w:val=""/>
      <w:lvlJc w:val="left"/>
    </w:lvl>
    <w:lvl w:ilvl="7" w:tplc="EDDA77D2">
      <w:numFmt w:val="decimal"/>
      <w:lvlText w:val=""/>
      <w:lvlJc w:val="left"/>
    </w:lvl>
    <w:lvl w:ilvl="8" w:tplc="1938C9EC">
      <w:numFmt w:val="decimal"/>
      <w:lvlText w:val=""/>
      <w:lvlJc w:val="left"/>
    </w:lvl>
  </w:abstractNum>
  <w:abstractNum w:abstractNumId="3" w15:restartNumberingAfterBreak="0">
    <w:nsid w:val="0000390C"/>
    <w:multiLevelType w:val="hybridMultilevel"/>
    <w:tmpl w:val="97844552"/>
    <w:lvl w:ilvl="0" w:tplc="D31681BE">
      <w:start w:val="1"/>
      <w:numFmt w:val="decimal"/>
      <w:lvlText w:val="%1."/>
      <w:lvlJc w:val="left"/>
    </w:lvl>
    <w:lvl w:ilvl="1" w:tplc="ECCE2C8A">
      <w:numFmt w:val="decimal"/>
      <w:lvlText w:val=""/>
      <w:lvlJc w:val="left"/>
    </w:lvl>
    <w:lvl w:ilvl="2" w:tplc="3566FBC0">
      <w:numFmt w:val="decimal"/>
      <w:lvlText w:val=""/>
      <w:lvlJc w:val="left"/>
    </w:lvl>
    <w:lvl w:ilvl="3" w:tplc="AD0E6E80">
      <w:numFmt w:val="decimal"/>
      <w:lvlText w:val=""/>
      <w:lvlJc w:val="left"/>
    </w:lvl>
    <w:lvl w:ilvl="4" w:tplc="9B4E7E46">
      <w:numFmt w:val="decimal"/>
      <w:lvlText w:val=""/>
      <w:lvlJc w:val="left"/>
    </w:lvl>
    <w:lvl w:ilvl="5" w:tplc="ABDCC21C">
      <w:numFmt w:val="decimal"/>
      <w:lvlText w:val=""/>
      <w:lvlJc w:val="left"/>
    </w:lvl>
    <w:lvl w:ilvl="6" w:tplc="418E78DC">
      <w:numFmt w:val="decimal"/>
      <w:lvlText w:val=""/>
      <w:lvlJc w:val="left"/>
    </w:lvl>
    <w:lvl w:ilvl="7" w:tplc="1CC04F4E">
      <w:numFmt w:val="decimal"/>
      <w:lvlText w:val=""/>
      <w:lvlJc w:val="left"/>
    </w:lvl>
    <w:lvl w:ilvl="8" w:tplc="EC005066">
      <w:numFmt w:val="decimal"/>
      <w:lvlText w:val=""/>
      <w:lvlJc w:val="left"/>
    </w:lvl>
  </w:abstractNum>
  <w:abstractNum w:abstractNumId="4" w15:restartNumberingAfterBreak="0">
    <w:nsid w:val="00007E87"/>
    <w:multiLevelType w:val="hybridMultilevel"/>
    <w:tmpl w:val="E38ADA84"/>
    <w:lvl w:ilvl="0" w:tplc="7F402D00">
      <w:start w:val="1"/>
      <w:numFmt w:val="decimal"/>
      <w:lvlText w:val="%1."/>
      <w:lvlJc w:val="left"/>
    </w:lvl>
    <w:lvl w:ilvl="1" w:tplc="CF1889BA">
      <w:numFmt w:val="decimal"/>
      <w:lvlText w:val=""/>
      <w:lvlJc w:val="left"/>
    </w:lvl>
    <w:lvl w:ilvl="2" w:tplc="2B721AF2">
      <w:numFmt w:val="decimal"/>
      <w:lvlText w:val=""/>
      <w:lvlJc w:val="left"/>
    </w:lvl>
    <w:lvl w:ilvl="3" w:tplc="058C2F7E">
      <w:numFmt w:val="decimal"/>
      <w:lvlText w:val=""/>
      <w:lvlJc w:val="left"/>
    </w:lvl>
    <w:lvl w:ilvl="4" w:tplc="5D923630">
      <w:numFmt w:val="decimal"/>
      <w:lvlText w:val=""/>
      <w:lvlJc w:val="left"/>
    </w:lvl>
    <w:lvl w:ilvl="5" w:tplc="5E6821EE">
      <w:numFmt w:val="decimal"/>
      <w:lvlText w:val=""/>
      <w:lvlJc w:val="left"/>
    </w:lvl>
    <w:lvl w:ilvl="6" w:tplc="0A76B580">
      <w:numFmt w:val="decimal"/>
      <w:lvlText w:val=""/>
      <w:lvlJc w:val="left"/>
    </w:lvl>
    <w:lvl w:ilvl="7" w:tplc="871A7484">
      <w:numFmt w:val="decimal"/>
      <w:lvlText w:val=""/>
      <w:lvlJc w:val="left"/>
    </w:lvl>
    <w:lvl w:ilvl="8" w:tplc="7D242AF6">
      <w:numFmt w:val="decimal"/>
      <w:lvlText w:val=""/>
      <w:lvlJc w:val="left"/>
    </w:lvl>
  </w:abstractNum>
  <w:abstractNum w:abstractNumId="5" w15:restartNumberingAfterBreak="0">
    <w:nsid w:val="00A152EE"/>
    <w:multiLevelType w:val="hybridMultilevel"/>
    <w:tmpl w:val="2F9A961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05742"/>
    <w:multiLevelType w:val="multilevel"/>
    <w:tmpl w:val="9F4E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DA134A"/>
    <w:multiLevelType w:val="hybridMultilevel"/>
    <w:tmpl w:val="2084C1E2"/>
    <w:lvl w:ilvl="0" w:tplc="A54E478E">
      <w:start w:val="6"/>
      <w:numFmt w:val="bullet"/>
      <w:pStyle w:val="DashLis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22FD7"/>
    <w:multiLevelType w:val="hybridMultilevel"/>
    <w:tmpl w:val="FB1C17E8"/>
    <w:lvl w:ilvl="0" w:tplc="A1804C14">
      <w:start w:val="1"/>
      <w:numFmt w:val="lowerLetter"/>
      <w:pStyle w:val="Lett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117EE"/>
    <w:multiLevelType w:val="hybridMultilevel"/>
    <w:tmpl w:val="C3E8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D0E57"/>
    <w:multiLevelType w:val="hybridMultilevel"/>
    <w:tmpl w:val="8AAEC9EC"/>
    <w:lvl w:ilvl="0" w:tplc="00D2BF4A">
      <w:start w:val="1"/>
      <w:numFmt w:val="bullet"/>
      <w:pStyle w:val="Checkmark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F5C5B"/>
    <w:multiLevelType w:val="hybridMultilevel"/>
    <w:tmpl w:val="DB62E8CA"/>
    <w:lvl w:ilvl="0" w:tplc="1700A824">
      <w:start w:val="15"/>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879E7"/>
    <w:multiLevelType w:val="hybridMultilevel"/>
    <w:tmpl w:val="BC98A99C"/>
    <w:lvl w:ilvl="0" w:tplc="6018D266">
      <w:start w:val="1"/>
      <w:numFmt w:val="bullet"/>
      <w:lvlText w:val=""/>
      <w:lvlJc w:val="left"/>
      <w:pPr>
        <w:ind w:left="720" w:hanging="360"/>
      </w:pPr>
      <w:rPr>
        <w:rFonts w:ascii="Symbol" w:hAnsi="Symbol" w:hint="default"/>
      </w:rPr>
    </w:lvl>
    <w:lvl w:ilvl="1" w:tplc="10A02C24">
      <w:start w:val="1"/>
      <w:numFmt w:val="bullet"/>
      <w:lvlText w:val="o"/>
      <w:lvlJc w:val="left"/>
      <w:pPr>
        <w:ind w:left="1440" w:hanging="360"/>
      </w:pPr>
      <w:rPr>
        <w:rFonts w:ascii="Courier New" w:hAnsi="Courier New" w:hint="default"/>
      </w:rPr>
    </w:lvl>
    <w:lvl w:ilvl="2" w:tplc="C4CEAA1E">
      <w:start w:val="1"/>
      <w:numFmt w:val="bullet"/>
      <w:lvlText w:val=""/>
      <w:lvlJc w:val="left"/>
      <w:pPr>
        <w:ind w:left="2160" w:hanging="360"/>
      </w:pPr>
      <w:rPr>
        <w:rFonts w:ascii="Wingdings" w:hAnsi="Wingdings" w:hint="default"/>
      </w:rPr>
    </w:lvl>
    <w:lvl w:ilvl="3" w:tplc="AFB2BD3C">
      <w:start w:val="1"/>
      <w:numFmt w:val="bullet"/>
      <w:lvlText w:val=""/>
      <w:lvlJc w:val="left"/>
      <w:pPr>
        <w:ind w:left="2880" w:hanging="360"/>
      </w:pPr>
      <w:rPr>
        <w:rFonts w:ascii="Symbol" w:hAnsi="Symbol" w:hint="default"/>
      </w:rPr>
    </w:lvl>
    <w:lvl w:ilvl="4" w:tplc="43161ED2">
      <w:start w:val="1"/>
      <w:numFmt w:val="bullet"/>
      <w:lvlText w:val="o"/>
      <w:lvlJc w:val="left"/>
      <w:pPr>
        <w:ind w:left="3600" w:hanging="360"/>
      </w:pPr>
      <w:rPr>
        <w:rFonts w:ascii="Courier New" w:hAnsi="Courier New" w:hint="default"/>
      </w:rPr>
    </w:lvl>
    <w:lvl w:ilvl="5" w:tplc="C64ABFDC">
      <w:start w:val="1"/>
      <w:numFmt w:val="bullet"/>
      <w:lvlText w:val=""/>
      <w:lvlJc w:val="left"/>
      <w:pPr>
        <w:ind w:left="4320" w:hanging="360"/>
      </w:pPr>
      <w:rPr>
        <w:rFonts w:ascii="Wingdings" w:hAnsi="Wingdings" w:hint="default"/>
      </w:rPr>
    </w:lvl>
    <w:lvl w:ilvl="6" w:tplc="E2D82502">
      <w:start w:val="1"/>
      <w:numFmt w:val="bullet"/>
      <w:lvlText w:val=""/>
      <w:lvlJc w:val="left"/>
      <w:pPr>
        <w:ind w:left="5040" w:hanging="360"/>
      </w:pPr>
      <w:rPr>
        <w:rFonts w:ascii="Symbol" w:hAnsi="Symbol" w:hint="default"/>
      </w:rPr>
    </w:lvl>
    <w:lvl w:ilvl="7" w:tplc="2B6ADFC8">
      <w:start w:val="1"/>
      <w:numFmt w:val="bullet"/>
      <w:lvlText w:val="o"/>
      <w:lvlJc w:val="left"/>
      <w:pPr>
        <w:ind w:left="5760" w:hanging="360"/>
      </w:pPr>
      <w:rPr>
        <w:rFonts w:ascii="Courier New" w:hAnsi="Courier New" w:hint="default"/>
      </w:rPr>
    </w:lvl>
    <w:lvl w:ilvl="8" w:tplc="7EA8846C">
      <w:start w:val="1"/>
      <w:numFmt w:val="bullet"/>
      <w:lvlText w:val=""/>
      <w:lvlJc w:val="left"/>
      <w:pPr>
        <w:ind w:left="6480" w:hanging="360"/>
      </w:pPr>
      <w:rPr>
        <w:rFonts w:ascii="Wingdings" w:hAnsi="Wingdings" w:hint="default"/>
      </w:rPr>
    </w:lvl>
  </w:abstractNum>
  <w:abstractNum w:abstractNumId="13" w15:restartNumberingAfterBreak="0">
    <w:nsid w:val="2EBB7A9B"/>
    <w:multiLevelType w:val="hybridMultilevel"/>
    <w:tmpl w:val="A41E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6320D"/>
    <w:multiLevelType w:val="hybridMultilevel"/>
    <w:tmpl w:val="95F0B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F859E5"/>
    <w:multiLevelType w:val="hybridMultilevel"/>
    <w:tmpl w:val="00389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1C5C4A"/>
    <w:multiLevelType w:val="hybridMultilevel"/>
    <w:tmpl w:val="E12294D0"/>
    <w:lvl w:ilvl="0" w:tplc="7A546272">
      <w:start w:val="1"/>
      <w:numFmt w:val="decimal"/>
      <w:pStyle w:val="NumberedList"/>
      <w:lvlText w:val="%1."/>
      <w:lvlJc w:val="left"/>
      <w:pPr>
        <w:ind w:left="45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624173"/>
    <w:multiLevelType w:val="hybridMultilevel"/>
    <w:tmpl w:val="2360A056"/>
    <w:lvl w:ilvl="0" w:tplc="6CE2B8F6">
      <w:start w:val="1"/>
      <w:numFmt w:val="bullet"/>
      <w:lvlText w:val=""/>
      <w:lvlJc w:val="left"/>
      <w:pPr>
        <w:ind w:left="720" w:hanging="360"/>
      </w:pPr>
      <w:rPr>
        <w:rFonts w:ascii="Symbol" w:hAnsi="Symbol" w:hint="default"/>
      </w:rPr>
    </w:lvl>
    <w:lvl w:ilvl="1" w:tplc="376EC2C2">
      <w:start w:val="1"/>
      <w:numFmt w:val="bullet"/>
      <w:lvlText w:val="o"/>
      <w:lvlJc w:val="left"/>
      <w:pPr>
        <w:ind w:left="1440" w:hanging="360"/>
      </w:pPr>
      <w:rPr>
        <w:rFonts w:ascii="Courier New" w:hAnsi="Courier New" w:hint="default"/>
      </w:rPr>
    </w:lvl>
    <w:lvl w:ilvl="2" w:tplc="1A98990A">
      <w:start w:val="1"/>
      <w:numFmt w:val="bullet"/>
      <w:lvlText w:val=""/>
      <w:lvlJc w:val="left"/>
      <w:pPr>
        <w:ind w:left="2160" w:hanging="360"/>
      </w:pPr>
      <w:rPr>
        <w:rFonts w:ascii="Wingdings" w:hAnsi="Wingdings" w:hint="default"/>
      </w:rPr>
    </w:lvl>
    <w:lvl w:ilvl="3" w:tplc="A98E4F38">
      <w:start w:val="1"/>
      <w:numFmt w:val="bullet"/>
      <w:lvlText w:val=""/>
      <w:lvlJc w:val="left"/>
      <w:pPr>
        <w:ind w:left="2880" w:hanging="360"/>
      </w:pPr>
      <w:rPr>
        <w:rFonts w:ascii="Symbol" w:hAnsi="Symbol" w:hint="default"/>
      </w:rPr>
    </w:lvl>
    <w:lvl w:ilvl="4" w:tplc="A4FC09AC">
      <w:start w:val="1"/>
      <w:numFmt w:val="bullet"/>
      <w:lvlText w:val="o"/>
      <w:lvlJc w:val="left"/>
      <w:pPr>
        <w:ind w:left="3600" w:hanging="360"/>
      </w:pPr>
      <w:rPr>
        <w:rFonts w:ascii="Courier New" w:hAnsi="Courier New" w:hint="default"/>
      </w:rPr>
    </w:lvl>
    <w:lvl w:ilvl="5" w:tplc="4EA8D74A">
      <w:start w:val="1"/>
      <w:numFmt w:val="bullet"/>
      <w:lvlText w:val=""/>
      <w:lvlJc w:val="left"/>
      <w:pPr>
        <w:ind w:left="4320" w:hanging="360"/>
      </w:pPr>
      <w:rPr>
        <w:rFonts w:ascii="Wingdings" w:hAnsi="Wingdings" w:hint="default"/>
      </w:rPr>
    </w:lvl>
    <w:lvl w:ilvl="6" w:tplc="C584E890">
      <w:start w:val="1"/>
      <w:numFmt w:val="bullet"/>
      <w:lvlText w:val=""/>
      <w:lvlJc w:val="left"/>
      <w:pPr>
        <w:ind w:left="5040" w:hanging="360"/>
      </w:pPr>
      <w:rPr>
        <w:rFonts w:ascii="Symbol" w:hAnsi="Symbol" w:hint="default"/>
      </w:rPr>
    </w:lvl>
    <w:lvl w:ilvl="7" w:tplc="8DCC431A">
      <w:start w:val="1"/>
      <w:numFmt w:val="bullet"/>
      <w:lvlText w:val="o"/>
      <w:lvlJc w:val="left"/>
      <w:pPr>
        <w:ind w:left="5760" w:hanging="360"/>
      </w:pPr>
      <w:rPr>
        <w:rFonts w:ascii="Courier New" w:hAnsi="Courier New" w:hint="default"/>
      </w:rPr>
    </w:lvl>
    <w:lvl w:ilvl="8" w:tplc="B4A25A4A">
      <w:start w:val="1"/>
      <w:numFmt w:val="bullet"/>
      <w:lvlText w:val=""/>
      <w:lvlJc w:val="left"/>
      <w:pPr>
        <w:ind w:left="6480" w:hanging="360"/>
      </w:pPr>
      <w:rPr>
        <w:rFonts w:ascii="Wingdings" w:hAnsi="Wingdings" w:hint="default"/>
      </w:rPr>
    </w:lvl>
  </w:abstractNum>
  <w:abstractNum w:abstractNumId="18" w15:restartNumberingAfterBreak="0">
    <w:nsid w:val="5C14246D"/>
    <w:multiLevelType w:val="hybridMultilevel"/>
    <w:tmpl w:val="6BB438D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6BBF581B"/>
    <w:multiLevelType w:val="hybridMultilevel"/>
    <w:tmpl w:val="D884C7A6"/>
    <w:lvl w:ilvl="0" w:tplc="255CBDFE">
      <w:numFmt w:val="bullet"/>
      <w:pStyle w:val="Bullet"/>
      <w:lvlText w:val="•"/>
      <w:lvlJc w:val="left"/>
      <w:pPr>
        <w:ind w:left="720" w:hanging="360"/>
      </w:pPr>
      <w:rPr>
        <w:rFonts w:ascii="Verdana" w:eastAsiaTheme="minorHAnsi" w:hAnsi="Verdana" w:cs="Arial" w:hint="default"/>
      </w:rPr>
    </w:lvl>
    <w:lvl w:ilvl="1" w:tplc="E1E24334">
      <w:start w:val="1"/>
      <w:numFmt w:val="bullet"/>
      <w:pStyle w:val="2ndBullet"/>
      <w:lvlText w:val="o"/>
      <w:lvlJc w:val="left"/>
      <w:pPr>
        <w:ind w:left="1440" w:hanging="360"/>
      </w:pPr>
      <w:rPr>
        <w:rFonts w:ascii="Courier New" w:hAnsi="Courier New" w:cs="Courier New" w:hint="default"/>
      </w:rPr>
    </w:lvl>
    <w:lvl w:ilvl="2" w:tplc="A0CEA952">
      <w:start w:val="1"/>
      <w:numFmt w:val="bullet"/>
      <w:pStyle w:val="3rd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0"/>
  </w:num>
  <w:num w:numId="4">
    <w:abstractNumId w:val="8"/>
  </w:num>
  <w:num w:numId="5">
    <w:abstractNumId w:val="10"/>
  </w:num>
  <w:num w:numId="6">
    <w:abstractNumId w:val="7"/>
  </w:num>
  <w:num w:numId="7">
    <w:abstractNumId w:val="8"/>
    <w:lvlOverride w:ilvl="0">
      <w:startOverride w:val="1"/>
    </w:lvlOverride>
  </w:num>
  <w:num w:numId="8">
    <w:abstractNumId w:val="8"/>
    <w:lvlOverride w:ilvl="0">
      <w:startOverride w:val="1"/>
    </w:lvlOverride>
  </w:num>
  <w:num w:numId="9">
    <w:abstractNumId w:val="8"/>
    <w:lvlOverride w:ilvl="0">
      <w:startOverride w:val="1"/>
    </w:lvlOverride>
  </w:num>
  <w:num w:numId="10">
    <w:abstractNumId w:val="9"/>
  </w:num>
  <w:num w:numId="11">
    <w:abstractNumId w:val="6"/>
  </w:num>
  <w:num w:numId="12">
    <w:abstractNumId w:val="11"/>
  </w:num>
  <w:num w:numId="13">
    <w:abstractNumId w:val="1"/>
  </w:num>
  <w:num w:numId="14">
    <w:abstractNumId w:val="5"/>
  </w:num>
  <w:num w:numId="15">
    <w:abstractNumId w:val="2"/>
  </w:num>
  <w:num w:numId="16">
    <w:abstractNumId w:val="4"/>
  </w:num>
  <w:num w:numId="17">
    <w:abstractNumId w:val="16"/>
    <w:lvlOverride w:ilvl="0">
      <w:startOverride w:val="1"/>
    </w:lvlOverride>
  </w:num>
  <w:num w:numId="18">
    <w:abstractNumId w:val="3"/>
  </w:num>
  <w:num w:numId="19">
    <w:abstractNumId w:val="16"/>
    <w:lvlOverride w:ilvl="0">
      <w:startOverride w:val="1"/>
    </w:lvlOverride>
  </w:num>
  <w:num w:numId="20">
    <w:abstractNumId w:val="17"/>
  </w:num>
  <w:num w:numId="21">
    <w:abstractNumId w:val="14"/>
  </w:num>
  <w:num w:numId="22">
    <w:abstractNumId w:val="12"/>
  </w:num>
  <w:num w:numId="23">
    <w:abstractNumId w:val="15"/>
  </w:num>
  <w:num w:numId="24">
    <w:abstractNumId w:val="13"/>
  </w:num>
  <w:num w:numId="25">
    <w:abstractNumId w:val="18"/>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phen Polan">
    <w15:presenceInfo w15:providerId="Windows Live" w15:userId="cc98435e7377f7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activeWritingStyle w:appName="MSWord" w:lang="en-CA" w:vendorID="64" w:dllVersion="6" w:nlCheck="1" w:checkStyle="1"/>
  <w:activeWritingStyle w:appName="MSWord" w:lang="en-US"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en-CA" w:vendorID="64" w:dllVersion="0" w:nlCheck="1" w:checkStyle="0"/>
  <w:activeWritingStyle w:appName="MSWord" w:lang="en-US"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015"/>
    <w:rsid w:val="0001377B"/>
    <w:rsid w:val="000219F5"/>
    <w:rsid w:val="00022897"/>
    <w:rsid w:val="00022E67"/>
    <w:rsid w:val="00030CB4"/>
    <w:rsid w:val="0003398A"/>
    <w:rsid w:val="00056336"/>
    <w:rsid w:val="00061AB9"/>
    <w:rsid w:val="00070779"/>
    <w:rsid w:val="00071FDD"/>
    <w:rsid w:val="00072854"/>
    <w:rsid w:val="000761FB"/>
    <w:rsid w:val="000838FC"/>
    <w:rsid w:val="00083DDB"/>
    <w:rsid w:val="000A1BBD"/>
    <w:rsid w:val="000A44BB"/>
    <w:rsid w:val="000A53EC"/>
    <w:rsid w:val="000A5685"/>
    <w:rsid w:val="000B1F37"/>
    <w:rsid w:val="000B43E4"/>
    <w:rsid w:val="000C3B41"/>
    <w:rsid w:val="000C45ED"/>
    <w:rsid w:val="000C4CD4"/>
    <w:rsid w:val="000C5055"/>
    <w:rsid w:val="000C72FA"/>
    <w:rsid w:val="000E39A9"/>
    <w:rsid w:val="000E4B52"/>
    <w:rsid w:val="000E566D"/>
    <w:rsid w:val="000F089E"/>
    <w:rsid w:val="000F33BF"/>
    <w:rsid w:val="000F5619"/>
    <w:rsid w:val="00100D2B"/>
    <w:rsid w:val="00103C5A"/>
    <w:rsid w:val="00104B6E"/>
    <w:rsid w:val="00110B8E"/>
    <w:rsid w:val="00125F03"/>
    <w:rsid w:val="001266F9"/>
    <w:rsid w:val="0012702B"/>
    <w:rsid w:val="001318E5"/>
    <w:rsid w:val="00153221"/>
    <w:rsid w:val="00166711"/>
    <w:rsid w:val="00166B2E"/>
    <w:rsid w:val="001670CF"/>
    <w:rsid w:val="00176AA6"/>
    <w:rsid w:val="00183122"/>
    <w:rsid w:val="001840E2"/>
    <w:rsid w:val="001A3D8E"/>
    <w:rsid w:val="001A4ED2"/>
    <w:rsid w:val="001A576E"/>
    <w:rsid w:val="001B0659"/>
    <w:rsid w:val="001D6956"/>
    <w:rsid w:val="001E2BE7"/>
    <w:rsid w:val="001F0AE2"/>
    <w:rsid w:val="00210558"/>
    <w:rsid w:val="00211A6F"/>
    <w:rsid w:val="00212BC0"/>
    <w:rsid w:val="00212CB5"/>
    <w:rsid w:val="00214411"/>
    <w:rsid w:val="00215889"/>
    <w:rsid w:val="00223054"/>
    <w:rsid w:val="002407EE"/>
    <w:rsid w:val="00243AE8"/>
    <w:rsid w:val="0024470B"/>
    <w:rsid w:val="002449D7"/>
    <w:rsid w:val="00245DFC"/>
    <w:rsid w:val="00250C66"/>
    <w:rsid w:val="002517FC"/>
    <w:rsid w:val="00253A1A"/>
    <w:rsid w:val="0026196F"/>
    <w:rsid w:val="00262357"/>
    <w:rsid w:val="0027157A"/>
    <w:rsid w:val="002762CB"/>
    <w:rsid w:val="00276BD7"/>
    <w:rsid w:val="00277B81"/>
    <w:rsid w:val="00284777"/>
    <w:rsid w:val="00295906"/>
    <w:rsid w:val="002A3318"/>
    <w:rsid w:val="002A3D8E"/>
    <w:rsid w:val="002B462D"/>
    <w:rsid w:val="002C016E"/>
    <w:rsid w:val="002C154B"/>
    <w:rsid w:val="002C34A6"/>
    <w:rsid w:val="002C635A"/>
    <w:rsid w:val="002D0AF9"/>
    <w:rsid w:val="002D26E7"/>
    <w:rsid w:val="002D4BA5"/>
    <w:rsid w:val="002D6B46"/>
    <w:rsid w:val="002E441B"/>
    <w:rsid w:val="003043E3"/>
    <w:rsid w:val="0030440C"/>
    <w:rsid w:val="003075A7"/>
    <w:rsid w:val="0032344D"/>
    <w:rsid w:val="003315A4"/>
    <w:rsid w:val="00334DA9"/>
    <w:rsid w:val="00343121"/>
    <w:rsid w:val="00346FC4"/>
    <w:rsid w:val="00354048"/>
    <w:rsid w:val="00365766"/>
    <w:rsid w:val="003670F8"/>
    <w:rsid w:val="00367E5A"/>
    <w:rsid w:val="00376D39"/>
    <w:rsid w:val="00380F87"/>
    <w:rsid w:val="00387291"/>
    <w:rsid w:val="00397969"/>
    <w:rsid w:val="003B04E7"/>
    <w:rsid w:val="003B7DC5"/>
    <w:rsid w:val="003C3AC4"/>
    <w:rsid w:val="003C7369"/>
    <w:rsid w:val="003D47C1"/>
    <w:rsid w:val="003D784A"/>
    <w:rsid w:val="003E7CEA"/>
    <w:rsid w:val="003F187B"/>
    <w:rsid w:val="003F690E"/>
    <w:rsid w:val="00415F5E"/>
    <w:rsid w:val="0042208D"/>
    <w:rsid w:val="0042447B"/>
    <w:rsid w:val="004331F9"/>
    <w:rsid w:val="004365A8"/>
    <w:rsid w:val="00437CE6"/>
    <w:rsid w:val="0044330E"/>
    <w:rsid w:val="00454AF1"/>
    <w:rsid w:val="00461AAB"/>
    <w:rsid w:val="00462C04"/>
    <w:rsid w:val="00471E46"/>
    <w:rsid w:val="00474712"/>
    <w:rsid w:val="004754CE"/>
    <w:rsid w:val="004824AF"/>
    <w:rsid w:val="0049541E"/>
    <w:rsid w:val="004B350C"/>
    <w:rsid w:val="004B454F"/>
    <w:rsid w:val="004B53A7"/>
    <w:rsid w:val="004B5FE5"/>
    <w:rsid w:val="004D11FF"/>
    <w:rsid w:val="004E2FEE"/>
    <w:rsid w:val="004E393A"/>
    <w:rsid w:val="004E5E1F"/>
    <w:rsid w:val="004F7142"/>
    <w:rsid w:val="00500A5A"/>
    <w:rsid w:val="00501BB3"/>
    <w:rsid w:val="00504AED"/>
    <w:rsid w:val="00506EEC"/>
    <w:rsid w:val="00515079"/>
    <w:rsid w:val="005161C4"/>
    <w:rsid w:val="005304F9"/>
    <w:rsid w:val="00545AA7"/>
    <w:rsid w:val="00546293"/>
    <w:rsid w:val="00564081"/>
    <w:rsid w:val="00565B0E"/>
    <w:rsid w:val="0056617A"/>
    <w:rsid w:val="00567EC5"/>
    <w:rsid w:val="00567ED8"/>
    <w:rsid w:val="0057088F"/>
    <w:rsid w:val="00577745"/>
    <w:rsid w:val="00585562"/>
    <w:rsid w:val="0059103B"/>
    <w:rsid w:val="005A2DB2"/>
    <w:rsid w:val="005D1B7C"/>
    <w:rsid w:val="005E2BF9"/>
    <w:rsid w:val="005F3389"/>
    <w:rsid w:val="0061122C"/>
    <w:rsid w:val="00611A6A"/>
    <w:rsid w:val="00613FD9"/>
    <w:rsid w:val="0061435C"/>
    <w:rsid w:val="00617963"/>
    <w:rsid w:val="0062122B"/>
    <w:rsid w:val="00621F35"/>
    <w:rsid w:val="00623A8D"/>
    <w:rsid w:val="00626BB0"/>
    <w:rsid w:val="00632EE5"/>
    <w:rsid w:val="00634F20"/>
    <w:rsid w:val="00637C38"/>
    <w:rsid w:val="00640302"/>
    <w:rsid w:val="00643460"/>
    <w:rsid w:val="00647132"/>
    <w:rsid w:val="00650DF7"/>
    <w:rsid w:val="006541A4"/>
    <w:rsid w:val="0067008A"/>
    <w:rsid w:val="0067462B"/>
    <w:rsid w:val="006768BF"/>
    <w:rsid w:val="006801C5"/>
    <w:rsid w:val="00681C0F"/>
    <w:rsid w:val="006824D1"/>
    <w:rsid w:val="00686288"/>
    <w:rsid w:val="006918A7"/>
    <w:rsid w:val="00693081"/>
    <w:rsid w:val="006B058A"/>
    <w:rsid w:val="006C1A7B"/>
    <w:rsid w:val="006D09DC"/>
    <w:rsid w:val="006D4EF9"/>
    <w:rsid w:val="006E1A5E"/>
    <w:rsid w:val="006E2224"/>
    <w:rsid w:val="006E5E0B"/>
    <w:rsid w:val="006F26DC"/>
    <w:rsid w:val="006F2C07"/>
    <w:rsid w:val="00704081"/>
    <w:rsid w:val="00705B32"/>
    <w:rsid w:val="00707C76"/>
    <w:rsid w:val="0071194A"/>
    <w:rsid w:val="00723678"/>
    <w:rsid w:val="00727BE8"/>
    <w:rsid w:val="0073525F"/>
    <w:rsid w:val="007367B7"/>
    <w:rsid w:val="00736D79"/>
    <w:rsid w:val="007574D0"/>
    <w:rsid w:val="00762606"/>
    <w:rsid w:val="00765B6F"/>
    <w:rsid w:val="0077060A"/>
    <w:rsid w:val="00772E06"/>
    <w:rsid w:val="00774AF1"/>
    <w:rsid w:val="0077560A"/>
    <w:rsid w:val="00775DE4"/>
    <w:rsid w:val="00787F10"/>
    <w:rsid w:val="007B54C8"/>
    <w:rsid w:val="00800B7C"/>
    <w:rsid w:val="008124E0"/>
    <w:rsid w:val="00812594"/>
    <w:rsid w:val="00821C6F"/>
    <w:rsid w:val="0083159C"/>
    <w:rsid w:val="0083699C"/>
    <w:rsid w:val="00837E0E"/>
    <w:rsid w:val="008417A2"/>
    <w:rsid w:val="00847E16"/>
    <w:rsid w:val="00850961"/>
    <w:rsid w:val="00850CF2"/>
    <w:rsid w:val="00856B9C"/>
    <w:rsid w:val="00856F48"/>
    <w:rsid w:val="0085717B"/>
    <w:rsid w:val="008636E9"/>
    <w:rsid w:val="00863846"/>
    <w:rsid w:val="00865EF7"/>
    <w:rsid w:val="00872DBF"/>
    <w:rsid w:val="00873418"/>
    <w:rsid w:val="00876C29"/>
    <w:rsid w:val="00885426"/>
    <w:rsid w:val="008A2655"/>
    <w:rsid w:val="008A3EEF"/>
    <w:rsid w:val="008B0E31"/>
    <w:rsid w:val="008B5F60"/>
    <w:rsid w:val="008C3AF4"/>
    <w:rsid w:val="008D10E7"/>
    <w:rsid w:val="008E519B"/>
    <w:rsid w:val="008E7977"/>
    <w:rsid w:val="00901872"/>
    <w:rsid w:val="00906E2E"/>
    <w:rsid w:val="00912080"/>
    <w:rsid w:val="009120B8"/>
    <w:rsid w:val="00913367"/>
    <w:rsid w:val="00922C90"/>
    <w:rsid w:val="00924A37"/>
    <w:rsid w:val="009336FB"/>
    <w:rsid w:val="00933BD1"/>
    <w:rsid w:val="00937653"/>
    <w:rsid w:val="00940D51"/>
    <w:rsid w:val="009435BD"/>
    <w:rsid w:val="00943A44"/>
    <w:rsid w:val="00947CB4"/>
    <w:rsid w:val="00955769"/>
    <w:rsid w:val="0097115C"/>
    <w:rsid w:val="00975571"/>
    <w:rsid w:val="00990E47"/>
    <w:rsid w:val="009A31A8"/>
    <w:rsid w:val="009A4CD3"/>
    <w:rsid w:val="009A6B0B"/>
    <w:rsid w:val="009B1819"/>
    <w:rsid w:val="009B499D"/>
    <w:rsid w:val="009B4D6A"/>
    <w:rsid w:val="009C2DC8"/>
    <w:rsid w:val="009C7989"/>
    <w:rsid w:val="009D42FE"/>
    <w:rsid w:val="009D4564"/>
    <w:rsid w:val="009D5A1C"/>
    <w:rsid w:val="009D62B6"/>
    <w:rsid w:val="009E1989"/>
    <w:rsid w:val="009E5D5F"/>
    <w:rsid w:val="009E6C5E"/>
    <w:rsid w:val="009F21B2"/>
    <w:rsid w:val="009F2541"/>
    <w:rsid w:val="00A006EC"/>
    <w:rsid w:val="00A00A43"/>
    <w:rsid w:val="00A06EC6"/>
    <w:rsid w:val="00A14B67"/>
    <w:rsid w:val="00A262BC"/>
    <w:rsid w:val="00A27B61"/>
    <w:rsid w:val="00A32345"/>
    <w:rsid w:val="00A6347B"/>
    <w:rsid w:val="00A6488D"/>
    <w:rsid w:val="00A71124"/>
    <w:rsid w:val="00A72354"/>
    <w:rsid w:val="00A81BB3"/>
    <w:rsid w:val="00A9103B"/>
    <w:rsid w:val="00A95FCA"/>
    <w:rsid w:val="00AA2E73"/>
    <w:rsid w:val="00AA3E38"/>
    <w:rsid w:val="00AA5549"/>
    <w:rsid w:val="00AB0CA0"/>
    <w:rsid w:val="00AB3B08"/>
    <w:rsid w:val="00AB540F"/>
    <w:rsid w:val="00AC0165"/>
    <w:rsid w:val="00AC34EE"/>
    <w:rsid w:val="00AC5199"/>
    <w:rsid w:val="00AC6938"/>
    <w:rsid w:val="00AD18E7"/>
    <w:rsid w:val="00AD382A"/>
    <w:rsid w:val="00AD5765"/>
    <w:rsid w:val="00AE102D"/>
    <w:rsid w:val="00AE13D7"/>
    <w:rsid w:val="00AE2CCF"/>
    <w:rsid w:val="00AE2DB7"/>
    <w:rsid w:val="00AF36B9"/>
    <w:rsid w:val="00B03A9E"/>
    <w:rsid w:val="00B07068"/>
    <w:rsid w:val="00B126AB"/>
    <w:rsid w:val="00B21964"/>
    <w:rsid w:val="00B269A5"/>
    <w:rsid w:val="00B3192B"/>
    <w:rsid w:val="00B3273E"/>
    <w:rsid w:val="00B36248"/>
    <w:rsid w:val="00B410C6"/>
    <w:rsid w:val="00B64BCB"/>
    <w:rsid w:val="00B70113"/>
    <w:rsid w:val="00B71F0C"/>
    <w:rsid w:val="00B82B33"/>
    <w:rsid w:val="00B848F7"/>
    <w:rsid w:val="00B93A25"/>
    <w:rsid w:val="00B973FA"/>
    <w:rsid w:val="00BA1E29"/>
    <w:rsid w:val="00BA392D"/>
    <w:rsid w:val="00BB7CCC"/>
    <w:rsid w:val="00BC6D3C"/>
    <w:rsid w:val="00BC7202"/>
    <w:rsid w:val="00BE4276"/>
    <w:rsid w:val="00BE47D2"/>
    <w:rsid w:val="00BF5468"/>
    <w:rsid w:val="00C07211"/>
    <w:rsid w:val="00C1035D"/>
    <w:rsid w:val="00C24C34"/>
    <w:rsid w:val="00C2565E"/>
    <w:rsid w:val="00C27656"/>
    <w:rsid w:val="00C45387"/>
    <w:rsid w:val="00C522B1"/>
    <w:rsid w:val="00C60A3E"/>
    <w:rsid w:val="00C62D0E"/>
    <w:rsid w:val="00C951F4"/>
    <w:rsid w:val="00C9685E"/>
    <w:rsid w:val="00CA0C50"/>
    <w:rsid w:val="00CC12B7"/>
    <w:rsid w:val="00CC7949"/>
    <w:rsid w:val="00CD638E"/>
    <w:rsid w:val="00CD6BE3"/>
    <w:rsid w:val="00CD7D85"/>
    <w:rsid w:val="00CE1266"/>
    <w:rsid w:val="00CF0487"/>
    <w:rsid w:val="00CF7DD0"/>
    <w:rsid w:val="00D02B0E"/>
    <w:rsid w:val="00D04015"/>
    <w:rsid w:val="00D05B6A"/>
    <w:rsid w:val="00D10B25"/>
    <w:rsid w:val="00D17406"/>
    <w:rsid w:val="00D23F43"/>
    <w:rsid w:val="00D245B1"/>
    <w:rsid w:val="00D24747"/>
    <w:rsid w:val="00D278DA"/>
    <w:rsid w:val="00D3108E"/>
    <w:rsid w:val="00D34CCE"/>
    <w:rsid w:val="00D4489F"/>
    <w:rsid w:val="00D47F77"/>
    <w:rsid w:val="00D524CD"/>
    <w:rsid w:val="00D5394E"/>
    <w:rsid w:val="00D552CC"/>
    <w:rsid w:val="00D55CFD"/>
    <w:rsid w:val="00D56FAB"/>
    <w:rsid w:val="00D61F05"/>
    <w:rsid w:val="00D708FD"/>
    <w:rsid w:val="00D718AD"/>
    <w:rsid w:val="00D72B9D"/>
    <w:rsid w:val="00D756EE"/>
    <w:rsid w:val="00D8358A"/>
    <w:rsid w:val="00D9714C"/>
    <w:rsid w:val="00D97C27"/>
    <w:rsid w:val="00DA0148"/>
    <w:rsid w:val="00DA07DD"/>
    <w:rsid w:val="00DA30E1"/>
    <w:rsid w:val="00DA34DE"/>
    <w:rsid w:val="00DA62EB"/>
    <w:rsid w:val="00DB1CD2"/>
    <w:rsid w:val="00DB63AD"/>
    <w:rsid w:val="00DC798F"/>
    <w:rsid w:val="00DD0D46"/>
    <w:rsid w:val="00DD1911"/>
    <w:rsid w:val="00DD40A8"/>
    <w:rsid w:val="00DD4253"/>
    <w:rsid w:val="00DD4C86"/>
    <w:rsid w:val="00DE2047"/>
    <w:rsid w:val="00DF5010"/>
    <w:rsid w:val="00DF7542"/>
    <w:rsid w:val="00E107DE"/>
    <w:rsid w:val="00E152EB"/>
    <w:rsid w:val="00E20AB6"/>
    <w:rsid w:val="00E31F84"/>
    <w:rsid w:val="00E324D6"/>
    <w:rsid w:val="00E32652"/>
    <w:rsid w:val="00E37112"/>
    <w:rsid w:val="00E374D8"/>
    <w:rsid w:val="00E409B7"/>
    <w:rsid w:val="00E45129"/>
    <w:rsid w:val="00E623DC"/>
    <w:rsid w:val="00E751AA"/>
    <w:rsid w:val="00E80C32"/>
    <w:rsid w:val="00E82A55"/>
    <w:rsid w:val="00E8311D"/>
    <w:rsid w:val="00E866C4"/>
    <w:rsid w:val="00E90EB1"/>
    <w:rsid w:val="00E910FA"/>
    <w:rsid w:val="00E9414D"/>
    <w:rsid w:val="00EA14EA"/>
    <w:rsid w:val="00EA5C76"/>
    <w:rsid w:val="00EB4605"/>
    <w:rsid w:val="00EC4F83"/>
    <w:rsid w:val="00EC7DA3"/>
    <w:rsid w:val="00EC7F6E"/>
    <w:rsid w:val="00ED6622"/>
    <w:rsid w:val="00EE3D34"/>
    <w:rsid w:val="00EE706C"/>
    <w:rsid w:val="00EF43CF"/>
    <w:rsid w:val="00F011E4"/>
    <w:rsid w:val="00F10C9F"/>
    <w:rsid w:val="00F13448"/>
    <w:rsid w:val="00F14A72"/>
    <w:rsid w:val="00F22F22"/>
    <w:rsid w:val="00F23ED8"/>
    <w:rsid w:val="00F26666"/>
    <w:rsid w:val="00F2725E"/>
    <w:rsid w:val="00F35E1D"/>
    <w:rsid w:val="00F6163E"/>
    <w:rsid w:val="00F61662"/>
    <w:rsid w:val="00F75708"/>
    <w:rsid w:val="00F76E4D"/>
    <w:rsid w:val="00F80B4F"/>
    <w:rsid w:val="00FA0464"/>
    <w:rsid w:val="00FA437F"/>
    <w:rsid w:val="00FB3190"/>
    <w:rsid w:val="00FB4C92"/>
    <w:rsid w:val="00FC32B0"/>
    <w:rsid w:val="00FC67C8"/>
    <w:rsid w:val="00FC75BD"/>
    <w:rsid w:val="00FF2E85"/>
    <w:rsid w:val="00FF3DD3"/>
    <w:rsid w:val="66312C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66B4F"/>
  <w14:defaultImageDpi w14:val="32767"/>
  <w15:docId w15:val="{3EED75D7-AF4B-3A4D-8DD0-CE4B2D7A2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9F5"/>
    <w:pPr>
      <w:tabs>
        <w:tab w:val="center" w:pos="4680"/>
        <w:tab w:val="right" w:pos="9360"/>
      </w:tabs>
    </w:pPr>
  </w:style>
  <w:style w:type="character" w:customStyle="1" w:styleId="HeaderChar">
    <w:name w:val="Header Char"/>
    <w:basedOn w:val="DefaultParagraphFont"/>
    <w:link w:val="Header"/>
    <w:uiPriority w:val="99"/>
    <w:rsid w:val="000219F5"/>
  </w:style>
  <w:style w:type="paragraph" w:styleId="Footer">
    <w:name w:val="footer"/>
    <w:basedOn w:val="Normal"/>
    <w:link w:val="FooterChar"/>
    <w:uiPriority w:val="99"/>
    <w:unhideWhenUsed/>
    <w:rsid w:val="000219F5"/>
    <w:pPr>
      <w:tabs>
        <w:tab w:val="center" w:pos="4680"/>
        <w:tab w:val="right" w:pos="9360"/>
      </w:tabs>
    </w:pPr>
  </w:style>
  <w:style w:type="character" w:customStyle="1" w:styleId="FooterChar">
    <w:name w:val="Footer Char"/>
    <w:basedOn w:val="DefaultParagraphFont"/>
    <w:link w:val="Footer"/>
    <w:uiPriority w:val="99"/>
    <w:rsid w:val="000219F5"/>
  </w:style>
  <w:style w:type="table" w:styleId="TableGrid">
    <w:name w:val="Table Grid"/>
    <w:basedOn w:val="TableNormal"/>
    <w:uiPriority w:val="59"/>
    <w:rsid w:val="002C6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F187B"/>
  </w:style>
  <w:style w:type="paragraph" w:styleId="ListParagraph">
    <w:name w:val="List Paragraph"/>
    <w:basedOn w:val="Normal"/>
    <w:uiPriority w:val="34"/>
    <w:qFormat/>
    <w:rsid w:val="0071194A"/>
    <w:pPr>
      <w:ind w:left="720"/>
      <w:contextualSpacing/>
    </w:pPr>
  </w:style>
  <w:style w:type="paragraph" w:customStyle="1" w:styleId="ChartHeading">
    <w:name w:val="Chart Heading"/>
    <w:basedOn w:val="Normal"/>
    <w:qFormat/>
    <w:rsid w:val="00AE2DB7"/>
    <w:rPr>
      <w:rFonts w:ascii="Verdana" w:hAnsi="Verdana"/>
      <w:b/>
      <w:color w:val="FFFFFF" w:themeColor="background1"/>
      <w:sz w:val="20"/>
      <w:szCs w:val="20"/>
    </w:rPr>
  </w:style>
  <w:style w:type="paragraph" w:customStyle="1" w:styleId="Copy">
    <w:name w:val="Copy"/>
    <w:basedOn w:val="Normal"/>
    <w:qFormat/>
    <w:rsid w:val="00E80C32"/>
    <w:pPr>
      <w:spacing w:after="80"/>
    </w:pPr>
    <w:rPr>
      <w:rFonts w:ascii="Verdana" w:hAnsi="Verdana" w:cs="Arial"/>
      <w:sz w:val="20"/>
      <w:szCs w:val="20"/>
    </w:rPr>
  </w:style>
  <w:style w:type="paragraph" w:customStyle="1" w:styleId="GreyHeading">
    <w:name w:val="Grey Heading"/>
    <w:basedOn w:val="Normal"/>
    <w:qFormat/>
    <w:rsid w:val="00F6163E"/>
    <w:pPr>
      <w:spacing w:after="120"/>
    </w:pPr>
    <w:rPr>
      <w:rFonts w:ascii="Verdana" w:hAnsi="Verdana" w:cs="Arial"/>
      <w:b/>
      <w:bCs/>
      <w:color w:val="595A59"/>
      <w:sz w:val="20"/>
      <w:szCs w:val="20"/>
    </w:rPr>
  </w:style>
  <w:style w:type="paragraph" w:customStyle="1" w:styleId="Subhead">
    <w:name w:val="Subhead"/>
    <w:basedOn w:val="Normal"/>
    <w:qFormat/>
    <w:rsid w:val="00F6163E"/>
    <w:pPr>
      <w:spacing w:after="80"/>
    </w:pPr>
    <w:rPr>
      <w:rFonts w:ascii="Verdana" w:hAnsi="Verdana" w:cs="Arial"/>
      <w:b/>
      <w:sz w:val="20"/>
      <w:szCs w:val="20"/>
    </w:rPr>
  </w:style>
  <w:style w:type="paragraph" w:customStyle="1" w:styleId="Bullet">
    <w:name w:val="Bullet"/>
    <w:basedOn w:val="Normal"/>
    <w:qFormat/>
    <w:rsid w:val="00E80C32"/>
    <w:pPr>
      <w:numPr>
        <w:numId w:val="1"/>
      </w:numPr>
      <w:spacing w:after="80"/>
      <w:ind w:left="144" w:hanging="144"/>
    </w:pPr>
    <w:rPr>
      <w:rFonts w:ascii="Verdana" w:hAnsi="Verdana" w:cs="Arial"/>
      <w:sz w:val="20"/>
      <w:szCs w:val="20"/>
    </w:rPr>
  </w:style>
  <w:style w:type="paragraph" w:customStyle="1" w:styleId="SectionHeading">
    <w:name w:val="Section Heading"/>
    <w:basedOn w:val="Normal"/>
    <w:qFormat/>
    <w:rsid w:val="00AE2DB7"/>
    <w:pPr>
      <w:ind w:left="1230"/>
    </w:pPr>
    <w:rPr>
      <w:rFonts w:ascii="Verdana" w:hAnsi="Verdana" w:cs="Arial"/>
      <w:b/>
      <w:color w:val="FFFFFF" w:themeColor="background1"/>
      <w:sz w:val="20"/>
      <w:szCs w:val="20"/>
    </w:rPr>
  </w:style>
  <w:style w:type="paragraph" w:customStyle="1" w:styleId="ClassHeading">
    <w:name w:val="Class Heading"/>
    <w:basedOn w:val="Normal"/>
    <w:qFormat/>
    <w:rsid w:val="008E7977"/>
    <w:pPr>
      <w:spacing w:after="80"/>
    </w:pPr>
    <w:rPr>
      <w:rFonts w:ascii="Verdana" w:hAnsi="Verdana" w:cs="Arial"/>
      <w:b/>
      <w:color w:val="3F708E"/>
      <w:sz w:val="20"/>
      <w:szCs w:val="20"/>
    </w:rPr>
  </w:style>
  <w:style w:type="paragraph" w:customStyle="1" w:styleId="IntroCopy">
    <w:name w:val="Intro Copy"/>
    <w:basedOn w:val="Copy"/>
    <w:qFormat/>
    <w:rsid w:val="00E80C32"/>
    <w:pPr>
      <w:spacing w:after="0"/>
    </w:pPr>
    <w:rPr>
      <w:rFonts w:eastAsia="Verdana" w:cs="Verdana"/>
      <w:color w:val="0A0A0D"/>
    </w:rPr>
  </w:style>
  <w:style w:type="paragraph" w:customStyle="1" w:styleId="GradeLevel">
    <w:name w:val="Grade Level"/>
    <w:basedOn w:val="Normal"/>
    <w:qFormat/>
    <w:rsid w:val="00872DBF"/>
    <w:pPr>
      <w:jc w:val="center"/>
    </w:pPr>
    <w:rPr>
      <w:rFonts w:ascii="Verdana" w:hAnsi="Verdana" w:cs="Arial"/>
      <w:b/>
      <w:color w:val="000000" w:themeColor="text1"/>
      <w:sz w:val="28"/>
      <w:szCs w:val="28"/>
    </w:rPr>
  </w:style>
  <w:style w:type="paragraph" w:customStyle="1" w:styleId="NumberedList">
    <w:name w:val="Numbered List"/>
    <w:basedOn w:val="Bullet"/>
    <w:qFormat/>
    <w:rsid w:val="00D5394E"/>
    <w:pPr>
      <w:numPr>
        <w:numId w:val="2"/>
      </w:numPr>
      <w:ind w:left="259" w:hanging="259"/>
    </w:pPr>
  </w:style>
  <w:style w:type="paragraph" w:customStyle="1" w:styleId="SpaceBetween">
    <w:name w:val="Space Between"/>
    <w:basedOn w:val="Normal"/>
    <w:qFormat/>
    <w:rsid w:val="00E80C32"/>
    <w:rPr>
      <w:rFonts w:ascii="Verdana" w:hAnsi="Verdana" w:cs="Arial"/>
      <w:sz w:val="14"/>
      <w:szCs w:val="14"/>
    </w:rPr>
  </w:style>
  <w:style w:type="paragraph" w:customStyle="1" w:styleId="CopyCentred">
    <w:name w:val="Copy Centred"/>
    <w:basedOn w:val="Copy"/>
    <w:qFormat/>
    <w:rsid w:val="00E80C32"/>
    <w:pPr>
      <w:jc w:val="center"/>
    </w:pPr>
  </w:style>
  <w:style w:type="paragraph" w:styleId="NormalWeb">
    <w:name w:val="Normal (Web)"/>
    <w:basedOn w:val="Normal"/>
    <w:uiPriority w:val="99"/>
    <w:unhideWhenUsed/>
    <w:rsid w:val="00E80C32"/>
    <w:pPr>
      <w:spacing w:before="100" w:beforeAutospacing="1" w:after="100" w:afterAutospacing="1"/>
    </w:pPr>
    <w:rPr>
      <w:rFonts w:ascii="Times" w:hAnsi="Times" w:cs="Times New Roman"/>
      <w:sz w:val="20"/>
      <w:szCs w:val="20"/>
    </w:rPr>
  </w:style>
  <w:style w:type="paragraph" w:customStyle="1" w:styleId="AppendixCopy">
    <w:name w:val="Appendix Copy"/>
    <w:basedOn w:val="Copy"/>
    <w:qFormat/>
    <w:rsid w:val="000E4B52"/>
    <w:rPr>
      <w:sz w:val="22"/>
    </w:rPr>
  </w:style>
  <w:style w:type="paragraph" w:customStyle="1" w:styleId="AppendixLine">
    <w:name w:val="Appendix Line"/>
    <w:basedOn w:val="Copy"/>
    <w:qFormat/>
    <w:rsid w:val="00CF7DD0"/>
    <w:pPr>
      <w:spacing w:before="240"/>
    </w:pPr>
  </w:style>
  <w:style w:type="table" w:styleId="LightList-Accent5">
    <w:name w:val="Light List Accent 5"/>
    <w:basedOn w:val="TableNormal"/>
    <w:uiPriority w:val="61"/>
    <w:rsid w:val="008124E0"/>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AppendixName">
    <w:name w:val="Appendix Name"/>
    <w:basedOn w:val="Normal"/>
    <w:qFormat/>
    <w:rsid w:val="00873418"/>
    <w:rPr>
      <w:rFonts w:ascii="Verdana" w:hAnsi="Verdana"/>
      <w:color w:val="FFFFFF" w:themeColor="background1"/>
      <w:sz w:val="36"/>
      <w:szCs w:val="36"/>
    </w:rPr>
  </w:style>
  <w:style w:type="paragraph" w:customStyle="1" w:styleId="BlueChartHeading">
    <w:name w:val="Blue Chart Heading"/>
    <w:basedOn w:val="Normal"/>
    <w:qFormat/>
    <w:rsid w:val="00DA34DE"/>
    <w:pPr>
      <w:jc w:val="center"/>
    </w:pPr>
    <w:rPr>
      <w:rFonts w:ascii="Verdana" w:hAnsi="Verdana" w:cs="Times New Roman"/>
      <w:b/>
      <w:bCs/>
      <w:color w:val="FFFFFF" w:themeColor="background1"/>
      <w:sz w:val="20"/>
      <w:szCs w:val="20"/>
    </w:rPr>
  </w:style>
  <w:style w:type="table" w:customStyle="1" w:styleId="Appendix">
    <w:name w:val="Appendix"/>
    <w:basedOn w:val="TableNormal"/>
    <w:uiPriority w:val="99"/>
    <w:rsid w:val="00104B6E"/>
    <w:tblPr/>
  </w:style>
  <w:style w:type="paragraph" w:styleId="ListBullet">
    <w:name w:val="List Bullet"/>
    <w:basedOn w:val="Normal"/>
    <w:uiPriority w:val="99"/>
    <w:unhideWhenUsed/>
    <w:rsid w:val="005161C4"/>
    <w:pPr>
      <w:numPr>
        <w:numId w:val="3"/>
      </w:numPr>
      <w:contextualSpacing/>
    </w:pPr>
  </w:style>
  <w:style w:type="paragraph" w:customStyle="1" w:styleId="Heading">
    <w:name w:val="Heading"/>
    <w:basedOn w:val="Header"/>
    <w:qFormat/>
    <w:rsid w:val="00C522B1"/>
    <w:pPr>
      <w:ind w:left="259"/>
    </w:pPr>
    <w:rPr>
      <w:rFonts w:ascii="Verdana" w:hAnsi="Verdana"/>
      <w:color w:val="FFFFFF" w:themeColor="background1"/>
      <w:sz w:val="56"/>
      <w:szCs w:val="56"/>
    </w:rPr>
  </w:style>
  <w:style w:type="paragraph" w:customStyle="1" w:styleId="LetteredList">
    <w:name w:val="Lettered List"/>
    <w:basedOn w:val="Copy"/>
    <w:qFormat/>
    <w:rsid w:val="00D708FD"/>
    <w:pPr>
      <w:numPr>
        <w:numId w:val="4"/>
      </w:numPr>
      <w:ind w:left="360"/>
    </w:pPr>
    <w:rPr>
      <w:lang w:val="en-US"/>
    </w:rPr>
  </w:style>
  <w:style w:type="paragraph" w:customStyle="1" w:styleId="ChartCopy">
    <w:name w:val="Chart Copy"/>
    <w:basedOn w:val="Copy"/>
    <w:qFormat/>
    <w:rsid w:val="00D708FD"/>
    <w:pPr>
      <w:spacing w:after="0"/>
      <w:jc w:val="center"/>
    </w:pPr>
    <w:rPr>
      <w:rFonts w:eastAsia="Verdana" w:cs="Verdana"/>
    </w:rPr>
  </w:style>
  <w:style w:type="character" w:customStyle="1" w:styleId="normaltextrun">
    <w:name w:val="normaltextrun"/>
    <w:basedOn w:val="DefaultParagraphFont"/>
    <w:rsid w:val="002D4BA5"/>
  </w:style>
  <w:style w:type="character" w:styleId="Hyperlink">
    <w:name w:val="Hyperlink"/>
    <w:basedOn w:val="DefaultParagraphFont"/>
    <w:uiPriority w:val="99"/>
    <w:unhideWhenUsed/>
    <w:rsid w:val="0030440C"/>
    <w:rPr>
      <w:color w:val="0563C1" w:themeColor="hyperlink"/>
      <w:u w:val="single"/>
    </w:rPr>
  </w:style>
  <w:style w:type="paragraph" w:customStyle="1" w:styleId="2ndBullet">
    <w:name w:val="2nd Bullet"/>
    <w:basedOn w:val="Bullet"/>
    <w:qFormat/>
    <w:rsid w:val="0030440C"/>
    <w:pPr>
      <w:numPr>
        <w:ilvl w:val="1"/>
      </w:numPr>
      <w:ind w:left="360" w:hanging="216"/>
    </w:pPr>
  </w:style>
  <w:style w:type="paragraph" w:customStyle="1" w:styleId="BigHeader">
    <w:name w:val="Big Header"/>
    <w:basedOn w:val="GradeLevel"/>
    <w:qFormat/>
    <w:rsid w:val="00B64BCB"/>
    <w:pPr>
      <w:spacing w:after="100"/>
      <w:jc w:val="left"/>
    </w:pPr>
  </w:style>
  <w:style w:type="character" w:styleId="CommentReference">
    <w:name w:val="annotation reference"/>
    <w:basedOn w:val="DefaultParagraphFont"/>
    <w:uiPriority w:val="99"/>
    <w:semiHidden/>
    <w:unhideWhenUsed/>
    <w:rsid w:val="00847E16"/>
    <w:rPr>
      <w:sz w:val="16"/>
      <w:szCs w:val="16"/>
    </w:rPr>
  </w:style>
  <w:style w:type="paragraph" w:styleId="CommentText">
    <w:name w:val="annotation text"/>
    <w:basedOn w:val="Normal"/>
    <w:link w:val="CommentTextChar"/>
    <w:uiPriority w:val="99"/>
    <w:semiHidden/>
    <w:unhideWhenUsed/>
    <w:rsid w:val="00847E16"/>
  </w:style>
  <w:style w:type="character" w:customStyle="1" w:styleId="CommentTextChar">
    <w:name w:val="Comment Text Char"/>
    <w:basedOn w:val="DefaultParagraphFont"/>
    <w:link w:val="CommentText"/>
    <w:uiPriority w:val="99"/>
    <w:semiHidden/>
    <w:rsid w:val="00847E16"/>
  </w:style>
  <w:style w:type="paragraph" w:styleId="BalloonText">
    <w:name w:val="Balloon Text"/>
    <w:basedOn w:val="Normal"/>
    <w:link w:val="BalloonTextChar"/>
    <w:uiPriority w:val="99"/>
    <w:semiHidden/>
    <w:unhideWhenUsed/>
    <w:rsid w:val="00847E1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47E1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847E16"/>
    <w:rPr>
      <w:color w:val="954F72" w:themeColor="followedHyperlink"/>
      <w:u w:val="single"/>
    </w:rPr>
  </w:style>
  <w:style w:type="character" w:customStyle="1" w:styleId="A12">
    <w:name w:val="A12"/>
    <w:uiPriority w:val="99"/>
    <w:rsid w:val="00647132"/>
    <w:rPr>
      <w:rFonts w:cs="Gotham Light"/>
      <w:color w:val="000000"/>
      <w:sz w:val="16"/>
      <w:szCs w:val="16"/>
    </w:rPr>
  </w:style>
  <w:style w:type="paragraph" w:customStyle="1" w:styleId="Pa6">
    <w:name w:val="Pa6"/>
    <w:basedOn w:val="Normal"/>
    <w:next w:val="Normal"/>
    <w:uiPriority w:val="99"/>
    <w:rsid w:val="00647132"/>
    <w:pPr>
      <w:autoSpaceDE w:val="0"/>
      <w:autoSpaceDN w:val="0"/>
      <w:adjustRightInd w:val="0"/>
      <w:spacing w:line="201" w:lineRule="atLeast"/>
    </w:pPr>
    <w:rPr>
      <w:rFonts w:ascii="Gotham Medium" w:hAnsi="Gotham Medium"/>
    </w:rPr>
  </w:style>
  <w:style w:type="paragraph" w:customStyle="1" w:styleId="BlueChartHeadingLeft">
    <w:name w:val="Blue Chart Heading Left"/>
    <w:basedOn w:val="BlueChartHeading"/>
    <w:qFormat/>
    <w:rsid w:val="00CD6BE3"/>
    <w:pPr>
      <w:jc w:val="left"/>
    </w:pPr>
  </w:style>
  <w:style w:type="paragraph" w:customStyle="1" w:styleId="3rdBullet">
    <w:name w:val="3rd Bullet"/>
    <w:basedOn w:val="2ndBullet"/>
    <w:qFormat/>
    <w:rsid w:val="008E7977"/>
    <w:pPr>
      <w:numPr>
        <w:ilvl w:val="2"/>
      </w:numPr>
      <w:ind w:left="720"/>
    </w:pPr>
  </w:style>
  <w:style w:type="paragraph" w:customStyle="1" w:styleId="RubricHeading">
    <w:name w:val="Rubric Heading"/>
    <w:basedOn w:val="Subhead"/>
    <w:qFormat/>
    <w:rsid w:val="00397969"/>
    <w:pPr>
      <w:spacing w:after="0"/>
    </w:pPr>
  </w:style>
  <w:style w:type="paragraph" w:customStyle="1" w:styleId="CheckmarkList">
    <w:name w:val="Checkmark List"/>
    <w:basedOn w:val="Copy"/>
    <w:qFormat/>
    <w:rsid w:val="00AD18E7"/>
    <w:pPr>
      <w:numPr>
        <w:numId w:val="5"/>
      </w:numPr>
      <w:ind w:left="259" w:hanging="259"/>
    </w:pPr>
  </w:style>
  <w:style w:type="paragraph" w:customStyle="1" w:styleId="DashList">
    <w:name w:val="Dash List"/>
    <w:basedOn w:val="Copy"/>
    <w:qFormat/>
    <w:rsid w:val="00D56FAB"/>
    <w:pPr>
      <w:numPr>
        <w:numId w:val="6"/>
      </w:numPr>
      <w:ind w:left="216" w:hanging="216"/>
    </w:pPr>
  </w:style>
  <w:style w:type="paragraph" w:customStyle="1" w:styleId="SmallRubricCopy">
    <w:name w:val="Small Rubric Copy"/>
    <w:basedOn w:val="Copy"/>
    <w:qFormat/>
    <w:rsid w:val="009F21B2"/>
    <w:pPr>
      <w:spacing w:after="40"/>
    </w:pPr>
    <w:rPr>
      <w:sz w:val="18"/>
      <w:szCs w:val="18"/>
    </w:rPr>
  </w:style>
  <w:style w:type="table" w:styleId="MediumShading1-Accent5">
    <w:name w:val="Medium Shading 1 Accent 5"/>
    <w:basedOn w:val="TableNormal"/>
    <w:uiPriority w:val="63"/>
    <w:rsid w:val="004E393A"/>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rsid w:val="0022305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17406"/>
    <w:rPr>
      <w:b/>
      <w:bCs/>
      <w:sz w:val="20"/>
      <w:szCs w:val="20"/>
    </w:rPr>
  </w:style>
  <w:style w:type="character" w:customStyle="1" w:styleId="CommentSubjectChar">
    <w:name w:val="Comment Subject Char"/>
    <w:basedOn w:val="CommentTextChar"/>
    <w:link w:val="CommentSubject"/>
    <w:uiPriority w:val="99"/>
    <w:semiHidden/>
    <w:rsid w:val="00D17406"/>
    <w:rPr>
      <w:b/>
      <w:bC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9531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edu.gov.on.ca/eng/funding/1617/2016_technical_paper_en.pdf" TargetMode="External"/><Relationship Id="rId26"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fraserinstitute.org/sites/default/files/education-spending-and-public-student-enrolment-in-canada-2016.pdf" TargetMode="External"/><Relationship Id="rId25" Type="http://schemas.openxmlformats.org/officeDocument/2006/relationships/image" Target="media/image8.jpg"/><Relationship Id="rId33" Type="http://schemas.openxmlformats.org/officeDocument/2006/relationships/image" Target="media/image14.jp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eader" Target="header2.xm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footer" Target="footer3.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bc.ca/news/canada/thunder-bay/first-nations-education-funding-gap-1.3487822"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microsoft.com/office/2011/relationships/people" Target="peop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F168D49C88F043B6619B9C520225FD" ma:contentTypeVersion="4" ma:contentTypeDescription="Create a new document." ma:contentTypeScope="" ma:versionID="123bd704384d24c496110e085c74b6d8">
  <xsd:schema xmlns:xsd="http://www.w3.org/2001/XMLSchema" xmlns:xs="http://www.w3.org/2001/XMLSchema" xmlns:p="http://schemas.microsoft.com/office/2006/metadata/properties" xmlns:ns2="1e8bcf3f-2f0e-4a20-8cdc-dbcdc161aab5" xmlns:ns3="c70e0953-1d0d-4f29-b348-3c4bcabe7931" targetNamespace="http://schemas.microsoft.com/office/2006/metadata/properties" ma:root="true" ma:fieldsID="a91b718f7c3fb6af49ee613346c58b5f" ns2:_="" ns3:_="">
    <xsd:import namespace="1e8bcf3f-2f0e-4a20-8cdc-dbcdc161aab5"/>
    <xsd:import namespace="c70e0953-1d0d-4f29-b348-3c4bcabe79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bcf3f-2f0e-4a20-8cdc-dbcdc161aa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e0953-1d0d-4f29-b348-3c4bcabe79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E0A032-5444-41B3-ADF3-9D67B8B6753B}">
  <ds:schemaRefs>
    <ds:schemaRef ds:uri="http://schemas.microsoft.com/sharepoint/v3/contenttype/forms"/>
  </ds:schemaRefs>
</ds:datastoreItem>
</file>

<file path=customXml/itemProps2.xml><?xml version="1.0" encoding="utf-8"?>
<ds:datastoreItem xmlns:ds="http://schemas.openxmlformats.org/officeDocument/2006/customXml" ds:itemID="{0386D6C4-C777-445A-80B0-3015DE7B5932}"/>
</file>

<file path=customXml/itemProps3.xml><?xml version="1.0" encoding="utf-8"?>
<ds:datastoreItem xmlns:ds="http://schemas.openxmlformats.org/officeDocument/2006/customXml" ds:itemID="{9BBC59B0-CA13-41F3-922A-54F0A706A4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0CC4D3-21EA-1F4D-82A9-CC246BFBB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2454</Words>
  <Characters>13992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Palmatier</dc:creator>
  <cp:keywords/>
  <dc:description/>
  <cp:lastModifiedBy>Janice Ivory Smith</cp:lastModifiedBy>
  <cp:revision>11</cp:revision>
  <cp:lastPrinted>2017-09-26T01:57:00Z</cp:lastPrinted>
  <dcterms:created xsi:type="dcterms:W3CDTF">2018-10-26T19:38:00Z</dcterms:created>
  <dcterms:modified xsi:type="dcterms:W3CDTF">2019-02-21T18:40:00Z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0x010100BDF168D49C88F043B6619B9C520225FD</vt:lpwstr>
  </property>
</Properties>
</file>